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нейрофизиологии и высшей нервной</w:t>
            </w:r>
          </w:p>
          <w:p>
            <w:pPr>
              <w:jc w:val="center"/>
              <w:spacing w:after="0" w:line="240" w:lineRule="auto"/>
              <w:rPr>
                <w:sz w:val="32"/>
                <w:szCs w:val="32"/>
              </w:rPr>
            </w:pPr>
            <w:r>
              <w:rPr>
                <w:rFonts w:ascii="Times New Roman" w:hAnsi="Times New Roman" w:cs="Times New Roman"/>
                <w:color w:val="#000000"/>
                <w:sz w:val="32"/>
                <w:szCs w:val="32"/>
              </w:rPr>
              <w:t> деятельности детей и подростков</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нейрофизиологии и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и подростков»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«Основы нейрофизиологии и высшей нервной</w:t>
            </w:r>
          </w:p>
          <w:p>
            <w:pPr>
              <w:jc w:val="left"/>
              <w:spacing w:after="0" w:line="240" w:lineRule="auto"/>
              <w:rPr>
                <w:sz w:val="24"/>
                <w:szCs w:val="24"/>
              </w:rPr>
            </w:pPr>
            <w:r>
              <w:rPr>
                <w:rFonts w:ascii="Times New Roman" w:hAnsi="Times New Roman" w:cs="Times New Roman"/>
                <w:b/>
                <w:color w:val="#000000"/>
                <w:sz w:val="24"/>
                <w:szCs w:val="24"/>
              </w:rPr>
              <w:t> деятельности детей и подростков».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нейрофизиологии и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623.5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воспитания обучающихся с умственной отсталостью</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«Основы нейрофизиологии и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и подростков»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генетики</w:t>
            </w:r>
          </w:p>
          <w:p>
            <w:pPr>
              <w:jc w:val="center"/>
              <w:spacing w:after="0" w:line="240" w:lineRule="auto"/>
              <w:rPr>
                <w:sz w:val="22"/>
                <w:szCs w:val="22"/>
              </w:rPr>
            </w:pPr>
            <w:r>
              <w:rPr>
                <w:rFonts w:ascii="Times New Roman" w:hAnsi="Times New Roman" w:cs="Times New Roman"/>
                <w:color w:val="#000000"/>
                <w:sz w:val="22"/>
                <w:szCs w:val="22"/>
              </w:rPr>
              <w:t> Артикуляторные расстройства и нарушение голоса</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детей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Нарушения речи у детей с сенсорной, двигательной и интеллектуальной недостаточностью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и частная физиологии центральной нервной системы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Принципы,способы и механизмы регуляции функций организма. Рефлекс и функциональные</w:t>
            </w:r>
          </w:p>
          <w:p>
            <w:pPr>
              <w:jc w:val="left"/>
              <w:spacing w:after="0" w:line="240" w:lineRule="auto"/>
              <w:rPr>
                <w:sz w:val="24"/>
                <w:szCs w:val="24"/>
              </w:rPr>
            </w:pPr>
            <w:r>
              <w:rPr>
                <w:rFonts w:ascii="Times New Roman" w:hAnsi="Times New Roman" w:cs="Times New Roman"/>
                <w:color w:val="#000000"/>
                <w:sz w:val="24"/>
                <w:szCs w:val="24"/>
              </w:rPr>
              <w:t> 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Принципы,способы и механизмы регуляции функций организма. Рефлекс и функциональные</w:t>
            </w:r>
          </w:p>
          <w:p>
            <w:pPr>
              <w:jc w:val="left"/>
              <w:spacing w:after="0" w:line="240" w:lineRule="auto"/>
              <w:rPr>
                <w:sz w:val="24"/>
                <w:szCs w:val="24"/>
              </w:rPr>
            </w:pPr>
            <w:r>
              <w:rPr>
                <w:rFonts w:ascii="Times New Roman" w:hAnsi="Times New Roman" w:cs="Times New Roman"/>
                <w:color w:val="#000000"/>
                <w:sz w:val="24"/>
                <w:szCs w:val="24"/>
              </w:rPr>
              <w:t> 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Принципы,способы и механизмы регуляции функций организма. Рефлекс и функциональные</w:t>
            </w:r>
          </w:p>
          <w:p>
            <w:pPr>
              <w:jc w:val="left"/>
              <w:spacing w:after="0" w:line="240" w:lineRule="auto"/>
              <w:rPr>
                <w:sz w:val="24"/>
                <w:szCs w:val="24"/>
              </w:rPr>
            </w:pPr>
            <w:r>
              <w:rPr>
                <w:rFonts w:ascii="Times New Roman" w:hAnsi="Times New Roman" w:cs="Times New Roman"/>
                <w:color w:val="#000000"/>
                <w:sz w:val="24"/>
                <w:szCs w:val="24"/>
              </w:rPr>
              <w:t> системы: понятия,развитие концепции рефлекса.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Нейроны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вегетативной нервной системы. Сенсорные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Физиология высшей нервной деятельности (ВНД)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Внутреннее торможение. Понятие ВНД человека. Физиология сна.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целенаправленного поведенческого акта. Особенности психической деятельности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67.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Принципы,способы и механизмы регуляции функций организма. Рефлекс и функциональные</w:t>
            </w:r>
          </w:p>
          <w:p>
            <w:pPr>
              <w:jc w:val="center"/>
              <w:spacing w:after="0" w:line="240" w:lineRule="auto"/>
              <w:rPr>
                <w:sz w:val="24"/>
                <w:szCs w:val="24"/>
              </w:rPr>
            </w:pPr>
            <w:r>
              <w:rPr>
                <w:rFonts w:ascii="Times New Roman" w:hAnsi="Times New Roman" w:cs="Times New Roman"/>
                <w:b/>
                <w:color w:val="#000000"/>
                <w:sz w:val="24"/>
                <w:szCs w:val="24"/>
              </w:rPr>
              <w:t> системы: понятия,развитие концепции рефлекса.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967.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развития нейрофизиологии.Основные понятия физиологии и нейрофизиологии. Организм. Единство организма и внешней среды. Гомеостаз, гомеокинез. Клетка. Функции клетки, клеточных органелл. Физиология возбудимых тканей. Раздражимость, возбудимость как основа реакции ткани на раздражение.</w:t>
            </w:r>
          </w:p>
          <w:p>
            <w:pPr>
              <w:jc w:val="both"/>
              <w:spacing w:after="0" w:line="240" w:lineRule="auto"/>
              <w:rPr>
                <w:sz w:val="24"/>
                <w:szCs w:val="24"/>
              </w:rPr>
            </w:pPr>
            <w:r>
              <w:rPr>
                <w:rFonts w:ascii="Times New Roman" w:hAnsi="Times New Roman" w:cs="Times New Roman"/>
                <w:color w:val="#000000"/>
                <w:sz w:val="24"/>
                <w:szCs w:val="24"/>
              </w:rPr>
              <w:t> Возбуждение и торможение как деятельное состояние возбудимой ткани. Общая физиология возбудимых тканей. Рефрактерность и ее причины. Синапс. Классификация и характеристика. Механизм синаптической передачи информации. Свойства синапсов. Медиаторы и модуляторы. Физиологическая функция. Параметры. Взаимоотношение структуры и функции. Основные принципы регуляции физиологических функций. Нервный и гуморальный механизмы регуляции.Принцип саморегуляции постоянства внутренней среды организма.Рефлекс. Рефлекторный принцип деятельности нервной системы (Декарт Р., Прохазка И., Сеченов И.М., Павлов И.П., Анохин П.К.). Принципы рефлекторной теории (детерминизм, анализ и синтез,единство структуры и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рефлексов.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Нейроны ЦНС</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физиология ЦНС. Роль ЦНС в интегративной приспособительной деятельности организма.Нейрон как структурно-функциональная единица ЦНС, Функциональный</w:t>
            </w:r>
          </w:p>
          <w:p>
            <w:pPr>
              <w:jc w:val="both"/>
              <w:spacing w:after="0" w:line="240" w:lineRule="auto"/>
              <w:rPr>
                <w:sz w:val="24"/>
                <w:szCs w:val="24"/>
              </w:rPr>
            </w:pPr>
            <w:r>
              <w:rPr>
                <w:rFonts w:ascii="Times New Roman" w:hAnsi="Times New Roman" w:cs="Times New Roman"/>
                <w:color w:val="#000000"/>
                <w:sz w:val="24"/>
                <w:szCs w:val="24"/>
              </w:rPr>
              <w:t> элемент мозга. Транспорт веществ и ток аксоплазмы. Нейросекреция и пиноцитоз. Особенности возникновения возбуждения в нейроне. Интеграция синаптических процессов на нейроне. Гематоэнцефалический барьер. Методы исследования функций ЦНС. Перерезка, разрушение, раздражение. Стереотаксическая методика. Внутримозговое введение веществ</w:t>
            </w:r>
          </w:p>
          <w:p>
            <w:pPr>
              <w:jc w:val="both"/>
              <w:spacing w:after="0" w:line="240" w:lineRule="auto"/>
              <w:rPr>
                <w:sz w:val="24"/>
                <w:szCs w:val="24"/>
              </w:rPr>
            </w:pPr>
            <w:r>
              <w:rPr>
                <w:rFonts w:ascii="Times New Roman" w:hAnsi="Times New Roman" w:cs="Times New Roman"/>
                <w:color w:val="#000000"/>
                <w:sz w:val="24"/>
                <w:szCs w:val="24"/>
              </w:rPr>
              <w:t> (методика микроинъекций и микроионофореза). Электрофизиологические методики обсследования (электроэнцефалография, метод вызванных потенциалов и др.). Хронорефлексометрия. Магнитоэнцефалография, компьютерная томография, эхоэнцефалография. Гистохимические, радиоиммунологические методики. Электронная микроскопия. Пространственная и временная суммация возбуждений, трансформация ритма возбуждений, посттетаническая потенциация.Основные принципы распространения процессов возбуждения в ЦНС.Дивергенция как элемент мультипликации и основа иррадиации возбуждения в нейронных сетях. Конвергенция возбуждений, определяющая интегративными функции нейрона и его участие в системной деятельности организма,</w:t>
            </w:r>
          </w:p>
          <w:p>
            <w:pPr>
              <w:jc w:val="both"/>
              <w:spacing w:after="0" w:line="240" w:lineRule="auto"/>
              <w:rPr>
                <w:sz w:val="24"/>
                <w:szCs w:val="24"/>
              </w:rPr>
            </w:pPr>
            <w:r>
              <w:rPr>
                <w:rFonts w:ascii="Times New Roman" w:hAnsi="Times New Roman" w:cs="Times New Roman"/>
                <w:color w:val="#000000"/>
                <w:sz w:val="24"/>
                <w:szCs w:val="24"/>
              </w:rPr>
              <w:t> одностороннее проведение возбуждений, центральная задержка, реверберация. Общая физиология ЦНС. Процессы торможения в ЦНС. Механизм постсинаптического и пресинаптического торможений, их разновидности, значение торможения. Общие принципы координационной деятельности ЦНС (Ч. Шеррингтон). Взаимодействие между процессами возбуждения и торможения как основа координационной деятельности ЦНС.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головного мозга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Спинной мозг. Роль спинного мозга в процессах регуляции деятельности опорно- двигательного аппарата и вегетативных функций организма. Продолговатый мозг и мост. Сегментарный и надсегментарный принципы их структурно-функциональной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Средний мозг. Мозжечок. Афферентные и эфферентные связи мозжечка. Промежуточный мозг и ретикулярная формация. Кора большого мозга.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вегетативной нервной системы. Сенсорные системы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Автономная (вегетативная) нервная система. Структурно—функциональные особенности соматической и автономной нервных систем. Симпатический, парасимпатический и метасимпатический отделы автономной нервной системы. Принципы организации афферентного и эфферентного звена вегетативных рефлексов. Ганглии автономной нервной системы, их функции. Эффекты влияния на органы автономной нервной системы, их синергизм и относительный антагонизм. Центры автономной нервной системы. Роль гипоталамуса, мозжечка, лимбической системы, ретикулярной формации и коры больших полушарий в регуляции вегетативных функций. Участие автономной нервной системы в интеграции функций при формировании целостных поведенческих актов. Вегетативные компоненты поведения. Возрастные изменения в центральной нервной системе.</w:t>
            </w:r>
          </w:p>
          <w:p>
            <w:pPr>
              <w:jc w:val="both"/>
              <w:spacing w:after="0" w:line="240" w:lineRule="auto"/>
              <w:rPr>
                <w:sz w:val="24"/>
                <w:szCs w:val="24"/>
              </w:rPr>
            </w:pPr>
            <w:r>
              <w:rPr>
                <w:rFonts w:ascii="Times New Roman" w:hAnsi="Times New Roman" w:cs="Times New Roman"/>
                <w:color w:val="#000000"/>
                <w:sz w:val="24"/>
                <w:szCs w:val="24"/>
              </w:rPr>
              <w:t>  Сенсорные системы (анализаторы). Понятие об органах чувств и сенсорных системах. Учение И.П. Павлова об анализаторах. Значение сенсорных систем в познании мира. Системный характер восприятия. Роль различных видов афферентации: обстановочной,</w:t>
            </w:r>
          </w:p>
          <w:p>
            <w:pPr>
              <w:jc w:val="both"/>
              <w:spacing w:after="0" w:line="240" w:lineRule="auto"/>
              <w:rPr>
                <w:sz w:val="24"/>
                <w:szCs w:val="24"/>
              </w:rPr>
            </w:pPr>
            <w:r>
              <w:rPr>
                <w:rFonts w:ascii="Times New Roman" w:hAnsi="Times New Roman" w:cs="Times New Roman"/>
                <w:color w:val="#000000"/>
                <w:sz w:val="24"/>
                <w:szCs w:val="24"/>
              </w:rPr>
              <w:t> пусковой и обратной в процессе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Внутреннее торможение. Понятие ВНД человека. Физиология сна.</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высшей нервной деятельности, объективных методах ее изучения (И.П. Павлов), Формы научения, их классификация и сущность. Условный рефлекс как одна из форм научения в приспособительном поведении животных и человека к изменяющимся условиям существования. Закономерности образования и проявления условных рефлексов. Классификация условных рефлексов. Физиологические механизмы образования условных рефлексов, их структурно-функциональная основа.Торможение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условных рефлексов. Виды коркового торможения. Современные представления о механизмах коркового торможения.</w:t>
            </w:r>
          </w:p>
          <w:p>
            <w:pPr>
              <w:jc w:val="both"/>
              <w:spacing w:after="0" w:line="240" w:lineRule="auto"/>
              <w:rPr>
                <w:sz w:val="24"/>
                <w:szCs w:val="24"/>
              </w:rPr>
            </w:pPr>
            <w:r>
              <w:rPr>
                <w:rFonts w:ascii="Times New Roman" w:hAnsi="Times New Roman" w:cs="Times New Roman"/>
                <w:color w:val="#000000"/>
                <w:sz w:val="24"/>
                <w:szCs w:val="24"/>
              </w:rPr>
              <w:t> Аналитико-синтетическая деятельность коры больших полушарий. Динамический стереотип, его физиологическая сущность, значение для обучения и приобретения трудовых навыков. Закон силовых отношений и его изменения при различных функциональных состояниях организма. Типы высшей нервной деятельности животных и человека (И.П. Павлов),</w:t>
            </w:r>
          </w:p>
          <w:p>
            <w:pPr>
              <w:jc w:val="both"/>
              <w:spacing w:after="0" w:line="240" w:lineRule="auto"/>
              <w:rPr>
                <w:sz w:val="24"/>
                <w:szCs w:val="24"/>
              </w:rPr>
            </w:pPr>
            <w:r>
              <w:rPr>
                <w:rFonts w:ascii="Times New Roman" w:hAnsi="Times New Roman" w:cs="Times New Roman"/>
                <w:color w:val="#000000"/>
                <w:sz w:val="24"/>
                <w:szCs w:val="24"/>
              </w:rPr>
              <w:t> их классификация, характеристика, методики определения. Роль генотипа и воспитания в формировании типа ВНД, Особенности высшей нервной деятельности человека, И.П. Павлов о первой и второй сигнальных системах.Бодрствование. Сон, его виды и фазы. Активный и пассивный сон. Теории о механизмах сна. (И.П. Павлов, В. Гесс, П.К. Анохин и др.). Сновидения. Физиологические основы гипнотических состояний.Значение учения о высшей нервной деятельности для теории и практики медицины, педагогики, психологии и философии. Возрастные изменения высшей нервной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целенаправленного поведенческого акта. Особенности психической деятельности детей и подростков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Биологические основы поведения. Врожденные формы поведения (безусловные рефлексы и инстинкты), их значение для приспособительной деятельности организма. Достижения этологии в исследовании врожденных форм поведения. Потребность как основа формирования поведенческого акта. Классификация потребностей. Архитектура целостного поведенческого акта (Анохин ПК.). Физиологические основы психических функций человека. Виды психической деятельности человека (внимание, ощущение,</w:t>
            </w:r>
          </w:p>
          <w:p>
            <w:pPr>
              <w:jc w:val="both"/>
              <w:spacing w:after="0" w:line="240" w:lineRule="auto"/>
              <w:rPr>
                <w:sz w:val="24"/>
                <w:szCs w:val="24"/>
              </w:rPr>
            </w:pPr>
            <w:r>
              <w:rPr>
                <w:rFonts w:ascii="Times New Roman" w:hAnsi="Times New Roman" w:cs="Times New Roman"/>
                <w:color w:val="#000000"/>
                <w:sz w:val="24"/>
                <w:szCs w:val="24"/>
              </w:rPr>
              <w:t> восприятие, мотивации, эмоции, память, сознание, мышление, речь, воля).</w:t>
            </w:r>
          </w:p>
          <w:p>
            <w:pPr>
              <w:jc w:val="both"/>
              <w:spacing w:after="0" w:line="240" w:lineRule="auto"/>
              <w:rPr>
                <w:sz w:val="24"/>
                <w:szCs w:val="24"/>
              </w:rPr>
            </w:pPr>
            <w:r>
              <w:rPr>
                <w:rFonts w:ascii="Times New Roman" w:hAnsi="Times New Roman" w:cs="Times New Roman"/>
                <w:color w:val="#000000"/>
                <w:sz w:val="24"/>
                <w:szCs w:val="24"/>
              </w:rPr>
              <w:t> Адаптивная роль психических функций человека. Личностные особенности психических функций человека (способности,типологические особенности, темперамент, характер, социальные установки,направленность мотиваций). Значение функционального состояния</w:t>
            </w:r>
          </w:p>
          <w:p>
            <w:pPr>
              <w:jc w:val="both"/>
              <w:spacing w:after="0" w:line="240" w:lineRule="auto"/>
              <w:rPr>
                <w:sz w:val="24"/>
                <w:szCs w:val="24"/>
              </w:rPr>
            </w:pPr>
            <w:r>
              <w:rPr>
                <w:rFonts w:ascii="Times New Roman" w:hAnsi="Times New Roman" w:cs="Times New Roman"/>
                <w:color w:val="#000000"/>
                <w:sz w:val="24"/>
                <w:szCs w:val="24"/>
              </w:rPr>
              <w:t> центральной нервной системы для осуществления психической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Принципы,способы и механизмы регуляции функций организма. Рефлекс и функциональные</w:t>
            </w:r>
          </w:p>
          <w:p>
            <w:pPr>
              <w:jc w:val="center"/>
              <w:spacing w:after="0" w:line="240" w:lineRule="auto"/>
              <w:rPr>
                <w:sz w:val="24"/>
                <w:szCs w:val="24"/>
              </w:rPr>
            </w:pPr>
            <w:r>
              <w:rPr>
                <w:rFonts w:ascii="Times New Roman" w:hAnsi="Times New Roman" w:cs="Times New Roman"/>
                <w:b/>
                <w:color w:val="#000000"/>
                <w:sz w:val="24"/>
                <w:szCs w:val="24"/>
              </w:rPr>
              <w:t> системы: понятия,развитие концепции рефлекса.</w:t>
            </w:r>
          </w:p>
        </w:tc>
      </w:tr>
      <w:tr>
        <w:trPr>
          <w:trHeight w:hRule="exact" w:val="6326.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История развития нейропсихологии.</w:t>
            </w:r>
          </w:p>
          <w:p>
            <w:pPr>
              <w:jc w:val="both"/>
              <w:spacing w:after="0" w:line="240" w:lineRule="auto"/>
              <w:rPr>
                <w:sz w:val="24"/>
                <w:szCs w:val="24"/>
              </w:rPr>
            </w:pPr>
            <w:r>
              <w:rPr>
                <w:rFonts w:ascii="Times New Roman" w:hAnsi="Times New Roman" w:cs="Times New Roman"/>
                <w:color w:val="#000000"/>
                <w:sz w:val="24"/>
                <w:szCs w:val="24"/>
              </w:rPr>
              <w:t> 2.	Вклад Л.С.Выготского в развитие нейропсихологии.</w:t>
            </w:r>
          </w:p>
          <w:p>
            <w:pPr>
              <w:jc w:val="both"/>
              <w:spacing w:after="0" w:line="240" w:lineRule="auto"/>
              <w:rPr>
                <w:sz w:val="24"/>
                <w:szCs w:val="24"/>
              </w:rPr>
            </w:pPr>
            <w:r>
              <w:rPr>
                <w:rFonts w:ascii="Times New Roman" w:hAnsi="Times New Roman" w:cs="Times New Roman"/>
                <w:color w:val="#000000"/>
                <w:sz w:val="24"/>
                <w:szCs w:val="24"/>
              </w:rPr>
              <w:t> 3.	А.Р.Лурия – основоположник отечественной нейропсихологии.</w:t>
            </w:r>
          </w:p>
          <w:p>
            <w:pPr>
              <w:jc w:val="both"/>
              <w:spacing w:after="0" w:line="240" w:lineRule="auto"/>
              <w:rPr>
                <w:sz w:val="24"/>
                <w:szCs w:val="24"/>
              </w:rPr>
            </w:pPr>
            <w:r>
              <w:rPr>
                <w:rFonts w:ascii="Times New Roman" w:hAnsi="Times New Roman" w:cs="Times New Roman"/>
                <w:color w:val="#000000"/>
                <w:sz w:val="24"/>
                <w:szCs w:val="24"/>
              </w:rPr>
              <w:t> 4.	Нейропсихологический анализ нарушений психических процессов.</w:t>
            </w:r>
          </w:p>
          <w:p>
            <w:pPr>
              <w:jc w:val="both"/>
              <w:spacing w:after="0" w:line="240" w:lineRule="auto"/>
              <w:rPr>
                <w:sz w:val="24"/>
                <w:szCs w:val="24"/>
              </w:rPr>
            </w:pPr>
            <w:r>
              <w:rPr>
                <w:rFonts w:ascii="Times New Roman" w:hAnsi="Times New Roman" w:cs="Times New Roman"/>
                <w:color w:val="#000000"/>
                <w:sz w:val="24"/>
                <w:szCs w:val="24"/>
              </w:rPr>
              <w:t> 5.	Определение синдрома, симптома, нейропсихологического фактора.</w:t>
            </w:r>
          </w:p>
          <w:p>
            <w:pPr>
              <w:jc w:val="both"/>
              <w:spacing w:after="0" w:line="240" w:lineRule="auto"/>
              <w:rPr>
                <w:sz w:val="24"/>
                <w:szCs w:val="24"/>
              </w:rPr>
            </w:pPr>
            <w:r>
              <w:rPr>
                <w:rFonts w:ascii="Times New Roman" w:hAnsi="Times New Roman" w:cs="Times New Roman"/>
                <w:color w:val="#000000"/>
                <w:sz w:val="24"/>
                <w:szCs w:val="24"/>
              </w:rPr>
              <w:t> 6.	Понятие о первичных и вторичных симптомах.</w:t>
            </w:r>
          </w:p>
          <w:p>
            <w:pPr>
              <w:jc w:val="both"/>
              <w:spacing w:after="0" w:line="240" w:lineRule="auto"/>
              <w:rPr>
                <w:sz w:val="24"/>
                <w:szCs w:val="24"/>
              </w:rPr>
            </w:pPr>
            <w:r>
              <w:rPr>
                <w:rFonts w:ascii="Times New Roman" w:hAnsi="Times New Roman" w:cs="Times New Roman"/>
                <w:color w:val="#000000"/>
                <w:sz w:val="24"/>
                <w:szCs w:val="24"/>
              </w:rPr>
              <w:t> 7.	Значение нейропсихологического подхода для решения методологических, теоретических и практических проблем.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Перечень тем рефератов.</w:t>
            </w:r>
          </w:p>
          <w:p>
            <w:pPr>
              <w:jc w:val="both"/>
              <w:spacing w:after="0" w:line="240" w:lineRule="auto"/>
              <w:rPr>
                <w:sz w:val="24"/>
                <w:szCs w:val="24"/>
              </w:rPr>
            </w:pPr>
            <w:r>
              <w:rPr>
                <w:rFonts w:ascii="Times New Roman" w:hAnsi="Times New Roman" w:cs="Times New Roman"/>
                <w:color w:val="#000000"/>
                <w:sz w:val="24"/>
                <w:szCs w:val="24"/>
              </w:rPr>
              <w:t> 1.	Что изучает современная нейропсихология?</w:t>
            </w:r>
          </w:p>
          <w:p>
            <w:pPr>
              <w:jc w:val="both"/>
              <w:spacing w:after="0" w:line="240" w:lineRule="auto"/>
              <w:rPr>
                <w:sz w:val="24"/>
                <w:szCs w:val="24"/>
              </w:rPr>
            </w:pPr>
            <w:r>
              <w:rPr>
                <w:rFonts w:ascii="Times New Roman" w:hAnsi="Times New Roman" w:cs="Times New Roman"/>
                <w:color w:val="#000000"/>
                <w:sz w:val="24"/>
                <w:szCs w:val="24"/>
              </w:rPr>
              <w:t> 2.	В чем состоит сущность следующих психологических теорий: антропопсихизм, панпсихизм, биопсихизм и нейропсихизм?</w:t>
            </w:r>
          </w:p>
          <w:p>
            <w:pPr>
              <w:jc w:val="both"/>
              <w:spacing w:after="0" w:line="240" w:lineRule="auto"/>
              <w:rPr>
                <w:sz w:val="24"/>
                <w:szCs w:val="24"/>
              </w:rPr>
            </w:pPr>
            <w:r>
              <w:rPr>
                <w:rFonts w:ascii="Times New Roman" w:hAnsi="Times New Roman" w:cs="Times New Roman"/>
                <w:color w:val="#000000"/>
                <w:sz w:val="24"/>
                <w:szCs w:val="24"/>
              </w:rPr>
              <w:t> 3.	Труды каких ученых стали основополагающими для формирования понятийного аппарата нейропсихологии?</w:t>
            </w:r>
          </w:p>
          <w:p>
            <w:pPr>
              <w:jc w:val="both"/>
              <w:spacing w:after="0" w:line="240" w:lineRule="auto"/>
              <w:rPr>
                <w:sz w:val="24"/>
                <w:szCs w:val="24"/>
              </w:rPr>
            </w:pPr>
            <w:r>
              <w:rPr>
                <w:rFonts w:ascii="Times New Roman" w:hAnsi="Times New Roman" w:cs="Times New Roman"/>
                <w:color w:val="#000000"/>
                <w:sz w:val="24"/>
                <w:szCs w:val="24"/>
              </w:rPr>
              <w:t> 4.	Почему учение о функциональных системах П.К.Анохина является узловым для нейропсихологии?</w:t>
            </w:r>
          </w:p>
          <w:p>
            <w:pPr>
              <w:jc w:val="both"/>
              <w:spacing w:after="0" w:line="240" w:lineRule="auto"/>
              <w:rPr>
                <w:sz w:val="24"/>
                <w:szCs w:val="24"/>
              </w:rPr>
            </w:pPr>
            <w:r>
              <w:rPr>
                <w:rFonts w:ascii="Times New Roman" w:hAnsi="Times New Roman" w:cs="Times New Roman"/>
                <w:color w:val="#000000"/>
                <w:sz w:val="24"/>
                <w:szCs w:val="24"/>
              </w:rPr>
              <w:t> 5.	Какой смысл заключен в таких понятиях как «жесткие» и «гибкие» звенья функциональной мозговой системы (по определению Н.П.Бехтеревой)?</w:t>
            </w:r>
          </w:p>
          <w:p>
            <w:pPr>
              <w:jc w:val="both"/>
              <w:spacing w:after="0" w:line="240" w:lineRule="auto"/>
              <w:rPr>
                <w:sz w:val="24"/>
                <w:szCs w:val="24"/>
              </w:rPr>
            </w:pPr>
            <w:r>
              <w:rPr>
                <w:rFonts w:ascii="Times New Roman" w:hAnsi="Times New Roman" w:cs="Times New Roman"/>
                <w:color w:val="#000000"/>
                <w:sz w:val="24"/>
                <w:szCs w:val="24"/>
              </w:rPr>
              <w:t> 6.	Какого ученого принято считать основоположником отечественной нейропсихологии и почему?</w:t>
            </w:r>
          </w:p>
          <w:p>
            <w:pPr>
              <w:jc w:val="both"/>
              <w:spacing w:after="0" w:line="240" w:lineRule="auto"/>
              <w:rPr>
                <w:sz w:val="24"/>
                <w:szCs w:val="24"/>
              </w:rPr>
            </w:pPr>
            <w:r>
              <w:rPr>
                <w:rFonts w:ascii="Times New Roman" w:hAnsi="Times New Roman" w:cs="Times New Roman"/>
                <w:color w:val="#000000"/>
                <w:sz w:val="24"/>
                <w:szCs w:val="24"/>
              </w:rPr>
              <w:t> 7.	Какое историческое событие способствовало накоплению клинически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разнообразных случаев локальных поражений мозга и соответственно развитию нейропсихологии?</w:t>
            </w:r>
          </w:p>
          <w:p>
            <w:pPr>
              <w:jc w:val="both"/>
              <w:spacing w:after="0" w:line="240" w:lineRule="auto"/>
              <w:rPr>
                <w:sz w:val="24"/>
                <w:szCs w:val="24"/>
              </w:rPr>
            </w:pPr>
            <w:r>
              <w:rPr>
                <w:rFonts w:ascii="Times New Roman" w:hAnsi="Times New Roman" w:cs="Times New Roman"/>
                <w:color w:val="#000000"/>
                <w:sz w:val="24"/>
                <w:szCs w:val="24"/>
              </w:rPr>
              <w:t> 8.	Какие ученые внесли существенный вклад в формирование детской нейропсихологии?</w:t>
            </w:r>
          </w:p>
          <w:p>
            <w:pPr>
              <w:jc w:val="both"/>
              <w:spacing w:after="0" w:line="240" w:lineRule="auto"/>
              <w:rPr>
                <w:sz w:val="24"/>
                <w:szCs w:val="24"/>
              </w:rPr>
            </w:pPr>
            <w:r>
              <w:rPr>
                <w:rFonts w:ascii="Times New Roman" w:hAnsi="Times New Roman" w:cs="Times New Roman"/>
                <w:color w:val="#000000"/>
                <w:sz w:val="24"/>
                <w:szCs w:val="24"/>
              </w:rPr>
              <w:t> 9.	Какие задачи решает клиническая возрастная нейропсихология?</w:t>
            </w:r>
          </w:p>
          <w:p>
            <w:pPr>
              <w:jc w:val="both"/>
              <w:spacing w:after="0" w:line="240" w:lineRule="auto"/>
              <w:rPr>
                <w:sz w:val="24"/>
                <w:szCs w:val="24"/>
              </w:rPr>
            </w:pPr>
            <w:r>
              <w:rPr>
                <w:rFonts w:ascii="Times New Roman" w:hAnsi="Times New Roman" w:cs="Times New Roman"/>
                <w:color w:val="#000000"/>
                <w:sz w:val="24"/>
                <w:szCs w:val="24"/>
              </w:rPr>
              <w:t> 10.	Каковы основные задачи нейрореабилитации?</w:t>
            </w:r>
          </w:p>
          <w:p>
            <w:pPr>
              <w:jc w:val="both"/>
              <w:spacing w:after="0" w:line="240" w:lineRule="auto"/>
              <w:rPr>
                <w:sz w:val="24"/>
                <w:szCs w:val="24"/>
              </w:rPr>
            </w:pPr>
            <w:r>
              <w:rPr>
                <w:rFonts w:ascii="Times New Roman" w:hAnsi="Times New Roman" w:cs="Times New Roman"/>
                <w:color w:val="#000000"/>
                <w:sz w:val="24"/>
                <w:szCs w:val="24"/>
              </w:rPr>
              <w:t> 11.	Какие методы аппаратного исследования используются для экспериментальной нейропсихологии и что они позволяют определять?</w:t>
            </w:r>
          </w:p>
          <w:p>
            <w:pPr>
              <w:jc w:val="both"/>
              <w:spacing w:after="0" w:line="240" w:lineRule="auto"/>
              <w:rPr>
                <w:sz w:val="24"/>
                <w:szCs w:val="24"/>
              </w:rPr>
            </w:pPr>
            <w:r>
              <w:rPr>
                <w:rFonts w:ascii="Times New Roman" w:hAnsi="Times New Roman" w:cs="Times New Roman"/>
                <w:color w:val="#000000"/>
                <w:sz w:val="24"/>
                <w:szCs w:val="24"/>
              </w:rPr>
              <w:t> 12.	Какое значение имеет нейропсихология для дефектологии и логопедии в частности?</w:t>
            </w:r>
          </w:p>
          <w:p>
            <w:pPr>
              <w:jc w:val="both"/>
              <w:spacing w:after="0" w:line="240" w:lineRule="auto"/>
              <w:rPr>
                <w:sz w:val="24"/>
                <w:szCs w:val="24"/>
              </w:rPr>
            </w:pPr>
            <w:r>
              <w:rPr>
                <w:rFonts w:ascii="Times New Roman" w:hAnsi="Times New Roman" w:cs="Times New Roman"/>
                <w:color w:val="#000000"/>
                <w:sz w:val="24"/>
                <w:szCs w:val="24"/>
              </w:rPr>
              <w:t> База заданий для кейс-задач 1</w:t>
            </w:r>
          </w:p>
          <w:p>
            <w:pPr>
              <w:jc w:val="both"/>
              <w:spacing w:after="0" w:line="240" w:lineRule="auto"/>
              <w:rPr>
                <w:sz w:val="24"/>
                <w:szCs w:val="24"/>
              </w:rPr>
            </w:pPr>
            <w:r>
              <w:rPr>
                <w:rFonts w:ascii="Times New Roman" w:hAnsi="Times New Roman" w:cs="Times New Roman"/>
                <w:color w:val="#000000"/>
                <w:sz w:val="24"/>
                <w:szCs w:val="24"/>
              </w:rPr>
              <w:t> 1.	Исходя из представлений отечественной нейрофизиологии и психологии, сформулировать принципы мозговой локализации, общие для физиологических и психических функций человека и животных, а также принципы, специфические только для человека.</w:t>
            </w:r>
          </w:p>
          <w:p>
            <w:pPr>
              <w:jc w:val="both"/>
              <w:spacing w:after="0" w:line="240" w:lineRule="auto"/>
              <w:rPr>
                <w:sz w:val="24"/>
                <w:szCs w:val="24"/>
              </w:rPr>
            </w:pPr>
            <w:r>
              <w:rPr>
                <w:rFonts w:ascii="Times New Roman" w:hAnsi="Times New Roman" w:cs="Times New Roman"/>
                <w:color w:val="#000000"/>
                <w:sz w:val="24"/>
                <w:szCs w:val="24"/>
              </w:rPr>
              <w:t> 2.	Проанализировать учение о функциональных системах  как психофизиологической основе психических функций (по П.К.Анохину).</w:t>
            </w:r>
          </w:p>
          <w:p>
            <w:pPr>
              <w:jc w:val="both"/>
              <w:spacing w:after="0" w:line="240" w:lineRule="auto"/>
              <w:rPr>
                <w:sz w:val="24"/>
                <w:szCs w:val="24"/>
              </w:rPr>
            </w:pPr>
            <w:r>
              <w:rPr>
                <w:rFonts w:ascii="Times New Roman" w:hAnsi="Times New Roman" w:cs="Times New Roman"/>
                <w:color w:val="#000000"/>
                <w:sz w:val="24"/>
                <w:szCs w:val="24"/>
              </w:rPr>
              <w:t> 3.	Проанализировать концепцию Н.П.Бехтеревой о взаимозаменяемости звеньев функциональной системы (привести примеры).</w:t>
            </w:r>
          </w:p>
          <w:p>
            <w:pPr>
              <w:jc w:val="both"/>
              <w:spacing w:after="0" w:line="240" w:lineRule="auto"/>
              <w:rPr>
                <w:sz w:val="24"/>
                <w:szCs w:val="24"/>
              </w:rPr>
            </w:pPr>
            <w:r>
              <w:rPr>
                <w:rFonts w:ascii="Times New Roman" w:hAnsi="Times New Roman" w:cs="Times New Roman"/>
                <w:color w:val="#000000"/>
                <w:sz w:val="24"/>
                <w:szCs w:val="24"/>
              </w:rPr>
              <w:t> 4.	Проанализировать возможности современных аппаратных методов исследования (ЭЭГ, КТГ, МРТ, ЯМР, ПЭТ, ОФЭКТ) для изучения структурно-функциональной организации мозга.</w:t>
            </w:r>
          </w:p>
          <w:p>
            <w:pPr>
              <w:jc w:val="both"/>
              <w:spacing w:after="0" w:line="240" w:lineRule="auto"/>
              <w:rPr>
                <w:sz w:val="24"/>
                <w:szCs w:val="24"/>
              </w:rPr>
            </w:pPr>
            <w:r>
              <w:rPr>
                <w:rFonts w:ascii="Times New Roman" w:hAnsi="Times New Roman" w:cs="Times New Roman"/>
                <w:color w:val="#000000"/>
                <w:sz w:val="24"/>
                <w:szCs w:val="24"/>
              </w:rPr>
              <w:t> 5.	Обосновать необходимость изучения курса «Основы нейропсихологии» при подготовке логопеда.</w:t>
            </w:r>
          </w:p>
          <w:p>
            <w:pPr>
              <w:jc w:val="both"/>
              <w:spacing w:after="0" w:line="240" w:lineRule="auto"/>
              <w:rPr>
                <w:sz w:val="24"/>
                <w:szCs w:val="24"/>
              </w:rPr>
            </w:pPr>
            <w:r>
              <w:rPr>
                <w:rFonts w:ascii="Times New Roman" w:hAnsi="Times New Roman" w:cs="Times New Roman"/>
                <w:color w:val="#000000"/>
                <w:sz w:val="24"/>
                <w:szCs w:val="24"/>
              </w:rPr>
              <w:t> 6.	Объяснить положение, выдвинутое А.Р.Лурия, что «каждая зона мозга, участвующая в обеспечении функциональной системы, ответственна за свой  фактор».</w:t>
            </w:r>
          </w:p>
          <w:p>
            <w:pPr>
              <w:jc w:val="both"/>
              <w:spacing w:after="0" w:line="240" w:lineRule="auto"/>
              <w:rPr>
                <w:sz w:val="24"/>
                <w:szCs w:val="24"/>
              </w:rPr>
            </w:pPr>
            <w:r>
              <w:rPr>
                <w:rFonts w:ascii="Times New Roman" w:hAnsi="Times New Roman" w:cs="Times New Roman"/>
                <w:color w:val="#000000"/>
                <w:sz w:val="24"/>
                <w:szCs w:val="24"/>
              </w:rPr>
              <w:t> 7.	Объяснить сущность метода факторного анализа в нейропсихологии, с учетом полученных знаний о системной и динамической локализации ВПФ.</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Что изучает современная нейропсихология?</w:t>
            </w:r>
          </w:p>
          <w:p>
            <w:pPr>
              <w:jc w:val="both"/>
              <w:spacing w:after="0" w:line="240" w:lineRule="auto"/>
              <w:rPr>
                <w:sz w:val="24"/>
                <w:szCs w:val="24"/>
              </w:rPr>
            </w:pPr>
            <w:r>
              <w:rPr>
                <w:rFonts w:ascii="Times New Roman" w:hAnsi="Times New Roman" w:cs="Times New Roman"/>
                <w:color w:val="#000000"/>
                <w:sz w:val="24"/>
                <w:szCs w:val="24"/>
              </w:rPr>
              <w:t> 2.	В чем состоит сущность следующих психологических теорий: антропопсихизм, панпсихизм, биопсихизм и нейропсихизм?</w:t>
            </w:r>
          </w:p>
          <w:p>
            <w:pPr>
              <w:jc w:val="both"/>
              <w:spacing w:after="0" w:line="240" w:lineRule="auto"/>
              <w:rPr>
                <w:sz w:val="24"/>
                <w:szCs w:val="24"/>
              </w:rPr>
            </w:pPr>
            <w:r>
              <w:rPr>
                <w:rFonts w:ascii="Times New Roman" w:hAnsi="Times New Roman" w:cs="Times New Roman"/>
                <w:color w:val="#000000"/>
                <w:sz w:val="24"/>
                <w:szCs w:val="24"/>
              </w:rPr>
              <w:t> 3.	Труды каких ученых стали основополагающими для формирования понятийного аппарата нейропсихологии?</w:t>
            </w:r>
          </w:p>
          <w:p>
            <w:pPr>
              <w:jc w:val="both"/>
              <w:spacing w:after="0" w:line="240" w:lineRule="auto"/>
              <w:rPr>
                <w:sz w:val="24"/>
                <w:szCs w:val="24"/>
              </w:rPr>
            </w:pPr>
            <w:r>
              <w:rPr>
                <w:rFonts w:ascii="Times New Roman" w:hAnsi="Times New Roman" w:cs="Times New Roman"/>
                <w:color w:val="#000000"/>
                <w:sz w:val="24"/>
                <w:szCs w:val="24"/>
              </w:rPr>
              <w:t> Почему учение о функциональных системах П.К.Анохина является узловым для нейропсихологии?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Нейроны ЦНС</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ВПФ, определение понятия, характеристика.</w:t>
            </w:r>
          </w:p>
          <w:p>
            <w:pPr>
              <w:jc w:val="both"/>
              <w:spacing w:after="0" w:line="240" w:lineRule="auto"/>
              <w:rPr>
                <w:sz w:val="24"/>
                <w:szCs w:val="24"/>
              </w:rPr>
            </w:pPr>
            <w:r>
              <w:rPr>
                <w:rFonts w:ascii="Times New Roman" w:hAnsi="Times New Roman" w:cs="Times New Roman"/>
                <w:color w:val="#000000"/>
                <w:sz w:val="24"/>
                <w:szCs w:val="24"/>
              </w:rPr>
              <w:t> 2.	Закономерности формирования ВПФ, понятие об «интериоризации».</w:t>
            </w:r>
          </w:p>
          <w:p>
            <w:pPr>
              <w:jc w:val="both"/>
              <w:spacing w:after="0" w:line="240" w:lineRule="auto"/>
              <w:rPr>
                <w:sz w:val="24"/>
                <w:szCs w:val="24"/>
              </w:rPr>
            </w:pPr>
            <w:r>
              <w:rPr>
                <w:rFonts w:ascii="Times New Roman" w:hAnsi="Times New Roman" w:cs="Times New Roman"/>
                <w:color w:val="#000000"/>
                <w:sz w:val="24"/>
                <w:szCs w:val="24"/>
              </w:rPr>
              <w:t> 3.	Теория динамической локализации ВПФ. Вклад Н.А. Бернштейна, П.К.Анохина, А.И.Ухтомского, Л.С.Выготского, А.Р.Лурия.</w:t>
            </w:r>
          </w:p>
          <w:p>
            <w:pPr>
              <w:jc w:val="both"/>
              <w:spacing w:after="0" w:line="240" w:lineRule="auto"/>
              <w:rPr>
                <w:sz w:val="24"/>
                <w:szCs w:val="24"/>
              </w:rPr>
            </w:pPr>
            <w:r>
              <w:rPr>
                <w:rFonts w:ascii="Times New Roman" w:hAnsi="Times New Roman" w:cs="Times New Roman"/>
                <w:color w:val="#000000"/>
                <w:sz w:val="24"/>
                <w:szCs w:val="24"/>
              </w:rPr>
              <w:t> 4.	Концепции «узкого локализационизма» и «эквипотенциальности».</w:t>
            </w:r>
          </w:p>
          <w:p>
            <w:pPr>
              <w:jc w:val="both"/>
              <w:spacing w:after="0" w:line="240" w:lineRule="auto"/>
              <w:rPr>
                <w:sz w:val="24"/>
                <w:szCs w:val="24"/>
              </w:rPr>
            </w:pPr>
            <w:r>
              <w:rPr>
                <w:rFonts w:ascii="Times New Roman" w:hAnsi="Times New Roman" w:cs="Times New Roman"/>
                <w:color w:val="#000000"/>
                <w:sz w:val="24"/>
                <w:szCs w:val="24"/>
              </w:rPr>
              <w:t> 5.	Принцип системной организации ВПФ.</w:t>
            </w:r>
          </w:p>
          <w:p>
            <w:pPr>
              <w:jc w:val="both"/>
              <w:spacing w:after="0" w:line="240" w:lineRule="auto"/>
              <w:rPr>
                <w:sz w:val="24"/>
                <w:szCs w:val="24"/>
              </w:rPr>
            </w:pPr>
            <w:r>
              <w:rPr>
                <w:rFonts w:ascii="Times New Roman" w:hAnsi="Times New Roman" w:cs="Times New Roman"/>
                <w:color w:val="#000000"/>
                <w:sz w:val="24"/>
                <w:szCs w:val="24"/>
              </w:rPr>
              <w:t> 6.	Понятие о «жёстких» и «гибких звеньях» функциональных мозговых систем.</w:t>
            </w:r>
          </w:p>
          <w:p>
            <w:pPr>
              <w:jc w:val="both"/>
              <w:spacing w:after="0" w:line="240" w:lineRule="auto"/>
              <w:rPr>
                <w:sz w:val="24"/>
                <w:szCs w:val="24"/>
              </w:rPr>
            </w:pPr>
            <w:r>
              <w:rPr>
                <w:rFonts w:ascii="Times New Roman" w:hAnsi="Times New Roman" w:cs="Times New Roman"/>
                <w:color w:val="#000000"/>
                <w:sz w:val="24"/>
                <w:szCs w:val="24"/>
              </w:rPr>
              <w:t> 7.	Общий принцип структурно-функциональной организации мозга по А.Р.Лурия.</w:t>
            </w:r>
          </w:p>
          <w:p>
            <w:pPr>
              <w:jc w:val="both"/>
              <w:spacing w:after="0" w:line="240" w:lineRule="auto"/>
              <w:rPr>
                <w:sz w:val="24"/>
                <w:szCs w:val="24"/>
              </w:rPr>
            </w:pPr>
            <w:r>
              <w:rPr>
                <w:rFonts w:ascii="Times New Roman" w:hAnsi="Times New Roman" w:cs="Times New Roman"/>
                <w:color w:val="#000000"/>
                <w:sz w:val="24"/>
                <w:szCs w:val="24"/>
              </w:rPr>
              <w:t> 8.	Структуры и функции I блока мозга.</w:t>
            </w:r>
          </w:p>
          <w:p>
            <w:pPr>
              <w:jc w:val="both"/>
              <w:spacing w:after="0" w:line="240" w:lineRule="auto"/>
              <w:rPr>
                <w:sz w:val="24"/>
                <w:szCs w:val="24"/>
              </w:rPr>
            </w:pPr>
            <w:r>
              <w:rPr>
                <w:rFonts w:ascii="Times New Roman" w:hAnsi="Times New Roman" w:cs="Times New Roman"/>
                <w:color w:val="#000000"/>
                <w:sz w:val="24"/>
                <w:szCs w:val="24"/>
              </w:rPr>
              <w:t> 9.	Структуры и функции II блока мозга.</w:t>
            </w:r>
          </w:p>
          <w:p>
            <w:pPr>
              <w:jc w:val="both"/>
              <w:spacing w:after="0" w:line="240" w:lineRule="auto"/>
              <w:rPr>
                <w:sz w:val="24"/>
                <w:szCs w:val="24"/>
              </w:rPr>
            </w:pPr>
            <w:r>
              <w:rPr>
                <w:rFonts w:ascii="Times New Roman" w:hAnsi="Times New Roman" w:cs="Times New Roman"/>
                <w:color w:val="#000000"/>
                <w:sz w:val="24"/>
                <w:szCs w:val="24"/>
              </w:rPr>
              <w:t> 10.	Структуры и функции III блока мозга.</w:t>
            </w:r>
          </w:p>
          <w:p>
            <w:pPr>
              <w:jc w:val="both"/>
              <w:spacing w:after="0" w:line="240" w:lineRule="auto"/>
              <w:rPr>
                <w:sz w:val="24"/>
                <w:szCs w:val="24"/>
              </w:rPr>
            </w:pPr>
            <w:r>
              <w:rPr>
                <w:rFonts w:ascii="Times New Roman" w:hAnsi="Times New Roman" w:cs="Times New Roman"/>
                <w:color w:val="#000000"/>
                <w:sz w:val="24"/>
                <w:szCs w:val="24"/>
              </w:rPr>
              <w:t> 11.	Понятие об «интегративной деятельности» мозга.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База заданий для кейс-задач 1</w:t>
            </w:r>
          </w:p>
          <w:p>
            <w:pPr>
              <w:jc w:val="both"/>
              <w:spacing w:after="0" w:line="240" w:lineRule="auto"/>
              <w:rPr>
                <w:sz w:val="24"/>
                <w:szCs w:val="24"/>
              </w:rPr>
            </w:pPr>
            <w:r>
              <w:rPr>
                <w:rFonts w:ascii="Times New Roman" w:hAnsi="Times New Roman" w:cs="Times New Roman"/>
                <w:color w:val="#000000"/>
                <w:sz w:val="24"/>
                <w:szCs w:val="24"/>
              </w:rPr>
              <w:t> 1.	Составьте схему структуры психической деятельности. Объясните, как происходит процесс реализации психической деятельности: этап формирования мотивов, создания целей, программы, контроля и операционной стадии.</w:t>
            </w:r>
          </w:p>
          <w:p>
            <w:pPr>
              <w:jc w:val="both"/>
              <w:spacing w:after="0" w:line="240" w:lineRule="auto"/>
              <w:rPr>
                <w:sz w:val="24"/>
                <w:szCs w:val="24"/>
              </w:rPr>
            </w:pPr>
            <w:r>
              <w:rPr>
                <w:rFonts w:ascii="Times New Roman" w:hAnsi="Times New Roman" w:cs="Times New Roman"/>
                <w:color w:val="#000000"/>
                <w:sz w:val="24"/>
                <w:szCs w:val="24"/>
              </w:rPr>
              <w:t> 2.	Заполнить таблицы:</w:t>
            </w:r>
          </w:p>
          <w:p>
            <w:pPr>
              <w:jc w:val="both"/>
              <w:spacing w:after="0" w:line="240" w:lineRule="auto"/>
              <w:rPr>
                <w:sz w:val="24"/>
                <w:szCs w:val="24"/>
              </w:rPr>
            </w:pPr>
            <w:r>
              <w:rPr>
                <w:rFonts w:ascii="Times New Roman" w:hAnsi="Times New Roman" w:cs="Times New Roman"/>
                <w:color w:val="#000000"/>
                <w:sz w:val="24"/>
                <w:szCs w:val="24"/>
              </w:rPr>
              <w:t> Таблица 1</w:t>
            </w:r>
          </w:p>
          <w:p>
            <w:pPr>
              <w:jc w:val="both"/>
              <w:spacing w:after="0" w:line="240" w:lineRule="auto"/>
              <w:rPr>
                <w:sz w:val="24"/>
                <w:szCs w:val="24"/>
              </w:rPr>
            </w:pPr>
            <w:r>
              <w:rPr>
                <w:rFonts w:ascii="Times New Roman" w:hAnsi="Times New Roman" w:cs="Times New Roman"/>
                <w:color w:val="#000000"/>
                <w:sz w:val="24"/>
                <w:szCs w:val="24"/>
              </w:rPr>
              <w:t> Структуры и функции блоков мозга</w:t>
            </w:r>
          </w:p>
          <w:p>
            <w:pPr>
              <w:jc w:val="both"/>
              <w:spacing w:after="0" w:line="240" w:lineRule="auto"/>
              <w:rPr>
                <w:sz w:val="24"/>
                <w:szCs w:val="24"/>
              </w:rPr>
            </w:pPr>
            <w:r>
              <w:rPr>
                <w:rFonts w:ascii="Times New Roman" w:hAnsi="Times New Roman" w:cs="Times New Roman"/>
                <w:color w:val="#000000"/>
                <w:sz w:val="24"/>
                <w:szCs w:val="24"/>
              </w:rPr>
              <w:t> Блоки мозга	Структуры и функции</w:t>
            </w:r>
          </w:p>
          <w:p>
            <w:pPr>
              <w:jc w:val="both"/>
              <w:spacing w:after="0" w:line="240" w:lineRule="auto"/>
              <w:rPr>
                <w:sz w:val="24"/>
                <w:szCs w:val="24"/>
              </w:rPr>
            </w:pPr>
            <w:r>
              <w:rPr>
                <w:rFonts w:ascii="Times New Roman" w:hAnsi="Times New Roman" w:cs="Times New Roman"/>
                <w:color w:val="#000000"/>
                <w:sz w:val="24"/>
                <w:szCs w:val="24"/>
              </w:rPr>
              <w:t> 	Место локализации анатомических образований	Тип корковых полей</w:t>
            </w:r>
          </w:p>
          <w:p>
            <w:pPr>
              <w:jc w:val="both"/>
              <w:spacing w:after="0" w:line="240" w:lineRule="auto"/>
              <w:rPr>
                <w:sz w:val="24"/>
                <w:szCs w:val="24"/>
              </w:rPr>
            </w:pPr>
            <w:r>
              <w:rPr>
                <w:rFonts w:ascii="Times New Roman" w:hAnsi="Times New Roman" w:cs="Times New Roman"/>
                <w:color w:val="#000000"/>
                <w:sz w:val="24"/>
                <w:szCs w:val="24"/>
              </w:rPr>
              <w:t> (по Бродману)	Функциональное значение блоков мозга</w:t>
            </w:r>
          </w:p>
          <w:p>
            <w:pPr>
              <w:jc w:val="both"/>
              <w:spacing w:after="0" w:line="240" w:lineRule="auto"/>
              <w:rPr>
                <w:sz w:val="24"/>
                <w:szCs w:val="24"/>
              </w:rPr>
            </w:pPr>
            <w:r>
              <w:rPr>
                <w:rFonts w:ascii="Times New Roman" w:hAnsi="Times New Roman" w:cs="Times New Roman"/>
                <w:color w:val="#000000"/>
                <w:sz w:val="24"/>
                <w:szCs w:val="24"/>
              </w:rPr>
              <w:t> I			</w:t>
            </w:r>
          </w:p>
          <w:p>
            <w:pPr>
              <w:jc w:val="both"/>
              <w:spacing w:after="0" w:line="240" w:lineRule="auto"/>
              <w:rPr>
                <w:sz w:val="24"/>
                <w:szCs w:val="24"/>
              </w:rPr>
            </w:pPr>
            <w:r>
              <w:rPr>
                <w:rFonts w:ascii="Times New Roman" w:hAnsi="Times New Roman" w:cs="Times New Roman"/>
                <w:color w:val="#000000"/>
                <w:sz w:val="24"/>
                <w:szCs w:val="24"/>
              </w:rPr>
              <w:t> II			</w:t>
            </w:r>
          </w:p>
          <w:p>
            <w:pPr>
              <w:jc w:val="both"/>
              <w:spacing w:after="0" w:line="240" w:lineRule="auto"/>
              <w:rPr>
                <w:sz w:val="24"/>
                <w:szCs w:val="24"/>
              </w:rPr>
            </w:pPr>
            <w:r>
              <w:rPr>
                <w:rFonts w:ascii="Times New Roman" w:hAnsi="Times New Roman" w:cs="Times New Roman"/>
                <w:color w:val="#000000"/>
                <w:sz w:val="24"/>
                <w:szCs w:val="24"/>
              </w:rPr>
              <w:t> III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Таблица 2</w:t>
            </w:r>
          </w:p>
          <w:p>
            <w:pPr>
              <w:jc w:val="both"/>
              <w:spacing w:after="0" w:line="240" w:lineRule="auto"/>
              <w:rPr>
                <w:sz w:val="24"/>
                <w:szCs w:val="24"/>
              </w:rPr>
            </w:pPr>
            <w:r>
              <w:rPr>
                <w:rFonts w:ascii="Times New Roman" w:hAnsi="Times New Roman" w:cs="Times New Roman"/>
                <w:color w:val="#000000"/>
                <w:sz w:val="24"/>
                <w:szCs w:val="24"/>
              </w:rPr>
              <w:t> Локализация и функция корковых полей</w:t>
            </w:r>
          </w:p>
          <w:p>
            <w:pPr>
              <w:jc w:val="both"/>
              <w:spacing w:after="0" w:line="240" w:lineRule="auto"/>
              <w:rPr>
                <w:sz w:val="24"/>
                <w:szCs w:val="24"/>
              </w:rPr>
            </w:pPr>
            <w:r>
              <w:rPr>
                <w:rFonts w:ascii="Times New Roman" w:hAnsi="Times New Roman" w:cs="Times New Roman"/>
                <w:color w:val="#000000"/>
                <w:sz w:val="24"/>
                <w:szCs w:val="24"/>
              </w:rPr>
              <w:t> Модальность	слуховая	зрительная	тактильная	двигательная</w:t>
            </w:r>
          </w:p>
          <w:p>
            <w:pPr>
              <w:jc w:val="both"/>
              <w:spacing w:after="0" w:line="240" w:lineRule="auto"/>
              <w:rPr>
                <w:sz w:val="24"/>
                <w:szCs w:val="24"/>
              </w:rPr>
            </w:pPr>
            <w:r>
              <w:rPr>
                <w:rFonts w:ascii="Times New Roman" w:hAnsi="Times New Roman" w:cs="Times New Roman"/>
                <w:color w:val="#000000"/>
                <w:sz w:val="24"/>
                <w:szCs w:val="24"/>
              </w:rPr>
              <w:t> Тип поля	I	II	III	I	II	III	I	II	III	I	II	III</w:t>
            </w:r>
          </w:p>
          <w:p>
            <w:pPr>
              <w:jc w:val="both"/>
              <w:spacing w:after="0" w:line="240" w:lineRule="auto"/>
              <w:rPr>
                <w:sz w:val="24"/>
                <w:szCs w:val="24"/>
              </w:rPr>
            </w:pPr>
            <w:r>
              <w:rPr>
                <w:rFonts w:ascii="Times New Roman" w:hAnsi="Times New Roman" w:cs="Times New Roman"/>
                <w:color w:val="#000000"/>
                <w:sz w:val="24"/>
                <w:szCs w:val="24"/>
              </w:rPr>
              <w:t> № поля												</w:t>
            </w:r>
          </w:p>
          <w:p>
            <w:pPr>
              <w:jc w:val="both"/>
              <w:spacing w:after="0" w:line="240" w:lineRule="auto"/>
              <w:rPr>
                <w:sz w:val="24"/>
                <w:szCs w:val="24"/>
              </w:rPr>
            </w:pPr>
            <w:r>
              <w:rPr>
                <w:rFonts w:ascii="Times New Roman" w:hAnsi="Times New Roman" w:cs="Times New Roman"/>
                <w:color w:val="#000000"/>
                <w:sz w:val="24"/>
                <w:szCs w:val="24"/>
              </w:rPr>
              <w:t> Функции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Перечень дискуссионных тем для проведения круглого стола 1</w:t>
            </w:r>
          </w:p>
          <w:p>
            <w:pPr>
              <w:jc w:val="both"/>
              <w:spacing w:after="0" w:line="240" w:lineRule="auto"/>
              <w:rPr>
                <w:sz w:val="24"/>
                <w:szCs w:val="24"/>
              </w:rPr>
            </w:pPr>
            <w:r>
              <w:rPr>
                <w:rFonts w:ascii="Times New Roman" w:hAnsi="Times New Roman" w:cs="Times New Roman"/>
                <w:color w:val="#000000"/>
                <w:sz w:val="24"/>
                <w:szCs w:val="24"/>
              </w:rPr>
              <w:t> 1.	В чем состоит сущность френологических представлений Франца Галля? Какую роль они сыграли для развития учения о локализации ВПФ?</w:t>
            </w:r>
          </w:p>
          <w:p>
            <w:pPr>
              <w:jc w:val="both"/>
              <w:spacing w:after="0" w:line="240" w:lineRule="auto"/>
              <w:rPr>
                <w:sz w:val="24"/>
                <w:szCs w:val="24"/>
              </w:rPr>
            </w:pPr>
            <w:r>
              <w:rPr>
                <w:rFonts w:ascii="Times New Roman" w:hAnsi="Times New Roman" w:cs="Times New Roman"/>
                <w:color w:val="#000000"/>
                <w:sz w:val="24"/>
                <w:szCs w:val="24"/>
              </w:rPr>
              <w:t> 2.	Что означают концепции «узкого локализационизма» и «эквипотенциальности»? Назовите сторонников этих направлений.</w:t>
            </w:r>
          </w:p>
          <w:p>
            <w:pPr>
              <w:jc w:val="both"/>
              <w:spacing w:after="0" w:line="240" w:lineRule="auto"/>
              <w:rPr>
                <w:sz w:val="24"/>
                <w:szCs w:val="24"/>
              </w:rPr>
            </w:pPr>
            <w:r>
              <w:rPr>
                <w:rFonts w:ascii="Times New Roman" w:hAnsi="Times New Roman" w:cs="Times New Roman"/>
                <w:color w:val="#000000"/>
                <w:sz w:val="24"/>
                <w:szCs w:val="24"/>
              </w:rPr>
              <w:t> 3.	Сторонниками какого из указанных направлений были французский невролог Поль Брока и немецкий невролог Карл Вернике?</w:t>
            </w:r>
          </w:p>
          <w:p>
            <w:pPr>
              <w:jc w:val="both"/>
              <w:spacing w:after="0" w:line="240" w:lineRule="auto"/>
              <w:rPr>
                <w:sz w:val="24"/>
                <w:szCs w:val="24"/>
              </w:rPr>
            </w:pPr>
            <w:r>
              <w:rPr>
                <w:rFonts w:ascii="Times New Roman" w:hAnsi="Times New Roman" w:cs="Times New Roman"/>
                <w:color w:val="#000000"/>
                <w:sz w:val="24"/>
                <w:szCs w:val="24"/>
              </w:rPr>
              <w:t> 4.	Какие исследования стали основополагающими для формирования современных представлений о локализации ВПФ?</w:t>
            </w:r>
          </w:p>
          <w:p>
            <w:pPr>
              <w:jc w:val="both"/>
              <w:spacing w:after="0" w:line="240" w:lineRule="auto"/>
              <w:rPr>
                <w:sz w:val="24"/>
                <w:szCs w:val="24"/>
              </w:rPr>
            </w:pPr>
            <w:r>
              <w:rPr>
                <w:rFonts w:ascii="Times New Roman" w:hAnsi="Times New Roman" w:cs="Times New Roman"/>
                <w:color w:val="#000000"/>
                <w:sz w:val="24"/>
                <w:szCs w:val="24"/>
              </w:rPr>
              <w:t> 5.	Что означают такие понятия как «системная» и «динамическая» мозговая локализация ВПФ?</w:t>
            </w:r>
          </w:p>
          <w:p>
            <w:pPr>
              <w:jc w:val="both"/>
              <w:spacing w:after="0" w:line="240" w:lineRule="auto"/>
              <w:rPr>
                <w:sz w:val="24"/>
                <w:szCs w:val="24"/>
              </w:rPr>
            </w:pPr>
            <w:r>
              <w:rPr>
                <w:rFonts w:ascii="Times New Roman" w:hAnsi="Times New Roman" w:cs="Times New Roman"/>
                <w:color w:val="#000000"/>
                <w:sz w:val="24"/>
                <w:szCs w:val="24"/>
              </w:rPr>
              <w:t> 6.	Что означает определение «интегративная деятельность» мозга?</w:t>
            </w:r>
          </w:p>
          <w:p>
            <w:pPr>
              <w:jc w:val="both"/>
              <w:spacing w:after="0" w:line="240" w:lineRule="auto"/>
              <w:rPr>
                <w:sz w:val="24"/>
                <w:szCs w:val="24"/>
              </w:rPr>
            </w:pPr>
            <w:r>
              <w:rPr>
                <w:rFonts w:ascii="Times New Roman" w:hAnsi="Times New Roman" w:cs="Times New Roman"/>
                <w:color w:val="#000000"/>
                <w:sz w:val="24"/>
                <w:szCs w:val="24"/>
              </w:rPr>
              <w:t> 7.	Каковы основные положения учения Л.С.Выготского о локализации ВПФ, их структуре, развитии и распаде?</w:t>
            </w:r>
          </w:p>
          <w:p>
            <w:pPr>
              <w:jc w:val="both"/>
              <w:spacing w:after="0" w:line="240" w:lineRule="auto"/>
              <w:rPr>
                <w:sz w:val="24"/>
                <w:szCs w:val="24"/>
              </w:rPr>
            </w:pPr>
            <w:r>
              <w:rPr>
                <w:rFonts w:ascii="Times New Roman" w:hAnsi="Times New Roman" w:cs="Times New Roman"/>
                <w:color w:val="#000000"/>
                <w:sz w:val="24"/>
                <w:szCs w:val="24"/>
              </w:rPr>
              <w:t> 8.	На каком материале было создано учение А.Р.Лурия?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В чем заключаются закономерности развития и мозговой организации ВПФ в онтогенезе и зачем необходимо их знать логопеду?</w:t>
            </w:r>
          </w:p>
          <w:p>
            <w:pPr>
              <w:jc w:val="both"/>
              <w:spacing w:after="0" w:line="240" w:lineRule="auto"/>
              <w:rPr>
                <w:sz w:val="24"/>
                <w:szCs w:val="24"/>
              </w:rPr>
            </w:pPr>
            <w:r>
              <w:rPr>
                <w:rFonts w:ascii="Times New Roman" w:hAnsi="Times New Roman" w:cs="Times New Roman"/>
                <w:color w:val="#000000"/>
                <w:sz w:val="24"/>
                <w:szCs w:val="24"/>
              </w:rPr>
              <w:t> 10.	Что означают такие понятия как нейропсихологический синдром и фактор, и в чем состоит сущность метода синдромного (т.е. «факторного» или системного) анализа нарушений ВПФ в нейропсихологии?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Составьте схему структуры психической деятельности. Объясните, как происходит процесс реализации психической деятельности: этап формирования мотивов, создания целей, программы, контроля и операционной стадии.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головного мозга</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Мозговая организация гностических процессов (слухового гнозиса, зрительного, тактильного).</w:t>
            </w:r>
          </w:p>
          <w:p>
            <w:pPr>
              <w:jc w:val="both"/>
              <w:spacing w:after="0" w:line="240" w:lineRule="auto"/>
              <w:rPr>
                <w:sz w:val="24"/>
                <w:szCs w:val="24"/>
              </w:rPr>
            </w:pPr>
            <w:r>
              <w:rPr>
                <w:rFonts w:ascii="Times New Roman" w:hAnsi="Times New Roman" w:cs="Times New Roman"/>
                <w:color w:val="#000000"/>
                <w:sz w:val="24"/>
                <w:szCs w:val="24"/>
              </w:rPr>
              <w:t> 2.	Зрительные агнозии, виды, локализация очага поражения, нейропсихологическая характеристика.</w:t>
            </w:r>
          </w:p>
          <w:p>
            <w:pPr>
              <w:jc w:val="both"/>
              <w:spacing w:after="0" w:line="240" w:lineRule="auto"/>
              <w:rPr>
                <w:sz w:val="24"/>
                <w:szCs w:val="24"/>
              </w:rPr>
            </w:pPr>
            <w:r>
              <w:rPr>
                <w:rFonts w:ascii="Times New Roman" w:hAnsi="Times New Roman" w:cs="Times New Roman"/>
                <w:color w:val="#000000"/>
                <w:sz w:val="24"/>
                <w:szCs w:val="24"/>
              </w:rPr>
              <w:t> 3.	Пространственные агнозии.</w:t>
            </w:r>
          </w:p>
          <w:p>
            <w:pPr>
              <w:jc w:val="both"/>
              <w:spacing w:after="0" w:line="240" w:lineRule="auto"/>
              <w:rPr>
                <w:sz w:val="24"/>
                <w:szCs w:val="24"/>
              </w:rPr>
            </w:pPr>
            <w:r>
              <w:rPr>
                <w:rFonts w:ascii="Times New Roman" w:hAnsi="Times New Roman" w:cs="Times New Roman"/>
                <w:color w:val="#000000"/>
                <w:sz w:val="24"/>
                <w:szCs w:val="24"/>
              </w:rPr>
              <w:t> 4.	Типология нарушений пространственных  представлений. Пространство и время.</w:t>
            </w:r>
          </w:p>
          <w:p>
            <w:pPr>
              <w:jc w:val="both"/>
              <w:spacing w:after="0" w:line="240" w:lineRule="auto"/>
              <w:rPr>
                <w:sz w:val="24"/>
                <w:szCs w:val="24"/>
              </w:rPr>
            </w:pPr>
            <w:r>
              <w:rPr>
                <w:rFonts w:ascii="Times New Roman" w:hAnsi="Times New Roman" w:cs="Times New Roman"/>
                <w:color w:val="#000000"/>
                <w:sz w:val="24"/>
                <w:szCs w:val="24"/>
              </w:rPr>
              <w:t> 5.	Слуховые неречевые агнозии. Слуховая предметная агнозия. Дефекты слуховой памяти. Аритмия, амузия.</w:t>
            </w:r>
          </w:p>
          <w:p>
            <w:pPr>
              <w:jc w:val="both"/>
              <w:spacing w:after="0" w:line="240" w:lineRule="auto"/>
              <w:rPr>
                <w:sz w:val="24"/>
                <w:szCs w:val="24"/>
              </w:rPr>
            </w:pPr>
            <w:r>
              <w:rPr>
                <w:rFonts w:ascii="Times New Roman" w:hAnsi="Times New Roman" w:cs="Times New Roman"/>
                <w:color w:val="#000000"/>
                <w:sz w:val="24"/>
                <w:szCs w:val="24"/>
              </w:rPr>
              <w:t> 6.	Тактильные агнозии (астереогноз, тактильная алексия, пальцевая агнозия).</w:t>
            </w:r>
          </w:p>
          <w:p>
            <w:pPr>
              <w:jc w:val="both"/>
              <w:spacing w:after="0" w:line="240" w:lineRule="auto"/>
              <w:rPr>
                <w:sz w:val="24"/>
                <w:szCs w:val="24"/>
              </w:rPr>
            </w:pPr>
            <w:r>
              <w:rPr>
                <w:rFonts w:ascii="Times New Roman" w:hAnsi="Times New Roman" w:cs="Times New Roman"/>
                <w:color w:val="#000000"/>
                <w:sz w:val="24"/>
                <w:szCs w:val="24"/>
              </w:rPr>
              <w:t> 7.	Соматоагнозии.</w:t>
            </w:r>
          </w:p>
          <w:p>
            <w:pPr>
              <w:jc w:val="both"/>
              <w:spacing w:after="0" w:line="240" w:lineRule="auto"/>
              <w:rPr>
                <w:sz w:val="24"/>
                <w:szCs w:val="24"/>
              </w:rPr>
            </w:pPr>
            <w:r>
              <w:rPr>
                <w:rFonts w:ascii="Times New Roman" w:hAnsi="Times New Roman" w:cs="Times New Roman"/>
                <w:color w:val="#000000"/>
                <w:sz w:val="24"/>
                <w:szCs w:val="24"/>
              </w:rPr>
              <w:t> 8.	Методы исследования гностических функций.</w:t>
            </w:r>
          </w:p>
          <w:p>
            <w:pPr>
              <w:jc w:val="both"/>
              <w:spacing w:after="0" w:line="240" w:lineRule="auto"/>
              <w:rPr>
                <w:sz w:val="24"/>
                <w:szCs w:val="24"/>
              </w:rPr>
            </w:pPr>
            <w:r>
              <w:rPr>
                <w:rFonts w:ascii="Times New Roman" w:hAnsi="Times New Roman" w:cs="Times New Roman"/>
                <w:color w:val="#000000"/>
                <w:sz w:val="24"/>
                <w:szCs w:val="24"/>
              </w:rPr>
              <w:t> кейс-задача 1</w:t>
            </w:r>
          </w:p>
          <w:p>
            <w:pPr>
              <w:jc w:val="both"/>
              <w:spacing w:after="0" w:line="240" w:lineRule="auto"/>
              <w:rPr>
                <w:sz w:val="24"/>
                <w:szCs w:val="24"/>
              </w:rPr>
            </w:pPr>
            <w:r>
              <w:rPr>
                <w:rFonts w:ascii="Times New Roman" w:hAnsi="Times New Roman" w:cs="Times New Roman"/>
                <w:color w:val="#000000"/>
                <w:sz w:val="24"/>
                <w:szCs w:val="24"/>
              </w:rPr>
              <w:t> 1.	В чем проявляется игнорирование одной половины пространства, и какое элементарное сенсорное нарушение часто ему сопутствует?</w:t>
            </w:r>
          </w:p>
          <w:p>
            <w:pPr>
              <w:jc w:val="both"/>
              <w:spacing w:after="0" w:line="240" w:lineRule="auto"/>
              <w:rPr>
                <w:sz w:val="24"/>
                <w:szCs w:val="24"/>
              </w:rPr>
            </w:pPr>
            <w:r>
              <w:rPr>
                <w:rFonts w:ascii="Times New Roman" w:hAnsi="Times New Roman" w:cs="Times New Roman"/>
                <w:color w:val="#000000"/>
                <w:sz w:val="24"/>
                <w:szCs w:val="24"/>
              </w:rPr>
              <w:t> 2.	Что означают термины «соматоагнозия», «гемисоматоагнозия» и «соматопарагнозия»? Каким словосочетанием обозначал эти нарушения лейтенант Засецкий в книге А.Р.Лурия «Потерянный и возвращенный мир»? Опишите, в чем проявлялась картина теменных расстройств у этого героя?</w:t>
            </w:r>
          </w:p>
          <w:p>
            <w:pPr>
              <w:jc w:val="both"/>
              <w:spacing w:after="0" w:line="240" w:lineRule="auto"/>
              <w:rPr>
                <w:sz w:val="24"/>
                <w:szCs w:val="24"/>
              </w:rPr>
            </w:pPr>
            <w:r>
              <w:rPr>
                <w:rFonts w:ascii="Times New Roman" w:hAnsi="Times New Roman" w:cs="Times New Roman"/>
                <w:color w:val="#000000"/>
                <w:sz w:val="24"/>
                <w:szCs w:val="24"/>
              </w:rPr>
              <w:t> 3.	Проанализировать синдромы элементарных зрительных расстройств (амблиопия, амавроз, гемианопсия, скотома) и сложных гностических.</w:t>
            </w:r>
          </w:p>
          <w:p>
            <w:pPr>
              <w:jc w:val="both"/>
              <w:spacing w:after="0" w:line="240" w:lineRule="auto"/>
              <w:rPr>
                <w:sz w:val="24"/>
                <w:szCs w:val="24"/>
              </w:rPr>
            </w:pPr>
            <w:r>
              <w:rPr>
                <w:rFonts w:ascii="Times New Roman" w:hAnsi="Times New Roman" w:cs="Times New Roman"/>
                <w:color w:val="#000000"/>
                <w:sz w:val="24"/>
                <w:szCs w:val="24"/>
              </w:rPr>
              <w:t> 4.	Рассмотреть различные варианты зрительных агнозий, описанные в монографиях А.Р.Лурия и других авторов. Провести анализ клинических симптомов с учетом локализации очага поражения.</w:t>
            </w:r>
          </w:p>
          <w:p>
            <w:pPr>
              <w:jc w:val="both"/>
              <w:spacing w:after="0" w:line="240" w:lineRule="auto"/>
              <w:rPr>
                <w:sz w:val="24"/>
                <w:szCs w:val="24"/>
              </w:rPr>
            </w:pPr>
            <w:r>
              <w:rPr>
                <w:rFonts w:ascii="Times New Roman" w:hAnsi="Times New Roman" w:cs="Times New Roman"/>
                <w:color w:val="#000000"/>
                <w:sz w:val="24"/>
                <w:szCs w:val="24"/>
              </w:rPr>
              <w:t> 5.	Рассмотреть возможные причины возникновения зрительных агнозий (или дисгнозий) органического и функционального генеза  у детей и взрослых, опираясь на данные представленные в литературе</w:t>
            </w:r>
          </w:p>
          <w:p>
            <w:pPr>
              <w:jc w:val="both"/>
              <w:spacing w:after="0" w:line="240" w:lineRule="auto"/>
              <w:rPr>
                <w:sz w:val="24"/>
                <w:szCs w:val="24"/>
              </w:rPr>
            </w:pPr>
            <w:r>
              <w:rPr>
                <w:rFonts w:ascii="Times New Roman" w:hAnsi="Times New Roman" w:cs="Times New Roman"/>
                <w:color w:val="#000000"/>
                <w:sz w:val="24"/>
                <w:szCs w:val="24"/>
              </w:rPr>
              <w:t> 6.	Охарактеризовать  синдромы элементарных слуховых расстройств (акузия, гипо- и гиперакузия, нарушение оттотопики) и сложных гностических.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В чем проявляется игнорирование одной половины пространства, и какое элементарное сенсорное нарушение часто ему сопутствует?</w:t>
            </w:r>
          </w:p>
          <w:p>
            <w:pPr>
              <w:jc w:val="both"/>
              <w:spacing w:after="0" w:line="240" w:lineRule="auto"/>
              <w:rPr>
                <w:sz w:val="24"/>
                <w:szCs w:val="24"/>
              </w:rPr>
            </w:pPr>
            <w:r>
              <w:rPr>
                <w:rFonts w:ascii="Times New Roman" w:hAnsi="Times New Roman" w:cs="Times New Roman"/>
                <w:color w:val="#000000"/>
                <w:sz w:val="24"/>
                <w:szCs w:val="24"/>
              </w:rPr>
              <w:t> 2.	Что означают термины «соматоагнозия», «гемисоматоагнозия» и «соматопарагнозия»? Каким словосочетанием обозначал эти нарушения лейтенант Засецкий в книге А.Р.Лурия «Потерянный и возвращенный мир»? Опишите, в чем проявлялась картина теменных расстройств у этого героя?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вегетативной нервной системы. Сенсорные системы</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Принцип многоуровневой организации произвольных движений по Н.А.Бернштейну.</w:t>
            </w:r>
          </w:p>
          <w:p>
            <w:pPr>
              <w:jc w:val="both"/>
              <w:spacing w:after="0" w:line="240" w:lineRule="auto"/>
              <w:rPr>
                <w:sz w:val="24"/>
                <w:szCs w:val="24"/>
              </w:rPr>
            </w:pPr>
            <w:r>
              <w:rPr>
                <w:rFonts w:ascii="Times New Roman" w:hAnsi="Times New Roman" w:cs="Times New Roman"/>
                <w:color w:val="#000000"/>
                <w:sz w:val="24"/>
                <w:szCs w:val="24"/>
              </w:rPr>
              <w:t> 2.	Мозговые механизмы реализации произвольных движений.</w:t>
            </w:r>
          </w:p>
          <w:p>
            <w:pPr>
              <w:jc w:val="both"/>
              <w:spacing w:after="0" w:line="240" w:lineRule="auto"/>
              <w:rPr>
                <w:sz w:val="24"/>
                <w:szCs w:val="24"/>
              </w:rPr>
            </w:pPr>
            <w:r>
              <w:rPr>
                <w:rFonts w:ascii="Times New Roman" w:hAnsi="Times New Roman" w:cs="Times New Roman"/>
                <w:color w:val="#000000"/>
                <w:sz w:val="24"/>
                <w:szCs w:val="24"/>
              </w:rPr>
              <w:t> 3.	Понятие о дополнительных моторных зонах.</w:t>
            </w:r>
          </w:p>
          <w:p>
            <w:pPr>
              <w:jc w:val="both"/>
              <w:spacing w:after="0" w:line="240" w:lineRule="auto"/>
              <w:rPr>
                <w:sz w:val="24"/>
                <w:szCs w:val="24"/>
              </w:rPr>
            </w:pPr>
            <w:r>
              <w:rPr>
                <w:rFonts w:ascii="Times New Roman" w:hAnsi="Times New Roman" w:cs="Times New Roman"/>
                <w:color w:val="#000000"/>
                <w:sz w:val="24"/>
                <w:szCs w:val="24"/>
              </w:rPr>
              <w:t> 4.	Понятие об элементарных расстройствах движений (парезы, параличи, атаксии и др.).</w:t>
            </w:r>
          </w:p>
          <w:p>
            <w:pPr>
              <w:jc w:val="both"/>
              <w:spacing w:after="0" w:line="240" w:lineRule="auto"/>
              <w:rPr>
                <w:sz w:val="24"/>
                <w:szCs w:val="24"/>
              </w:rPr>
            </w:pPr>
            <w:r>
              <w:rPr>
                <w:rFonts w:ascii="Times New Roman" w:hAnsi="Times New Roman" w:cs="Times New Roman"/>
                <w:color w:val="#000000"/>
                <w:sz w:val="24"/>
                <w:szCs w:val="24"/>
              </w:rPr>
              <w:t> 5.	Апраксия, определение понятия.</w:t>
            </w:r>
          </w:p>
          <w:p>
            <w:pPr>
              <w:jc w:val="both"/>
              <w:spacing w:after="0" w:line="240" w:lineRule="auto"/>
              <w:rPr>
                <w:sz w:val="24"/>
                <w:szCs w:val="24"/>
              </w:rPr>
            </w:pPr>
            <w:r>
              <w:rPr>
                <w:rFonts w:ascii="Times New Roman" w:hAnsi="Times New Roman" w:cs="Times New Roman"/>
                <w:color w:val="#000000"/>
                <w:sz w:val="24"/>
                <w:szCs w:val="24"/>
              </w:rPr>
              <w:t> 6.	Учение об апраксияхГ.Липманна.</w:t>
            </w:r>
          </w:p>
          <w:p>
            <w:pPr>
              <w:jc w:val="both"/>
              <w:spacing w:after="0" w:line="240" w:lineRule="auto"/>
              <w:rPr>
                <w:sz w:val="24"/>
                <w:szCs w:val="24"/>
              </w:rPr>
            </w:pPr>
            <w:r>
              <w:rPr>
                <w:rFonts w:ascii="Times New Roman" w:hAnsi="Times New Roman" w:cs="Times New Roman"/>
                <w:color w:val="#000000"/>
                <w:sz w:val="24"/>
                <w:szCs w:val="24"/>
              </w:rPr>
              <w:t> 7.	Учение об апраксияхА.Р.Лурия.</w:t>
            </w:r>
          </w:p>
          <w:p>
            <w:pPr>
              <w:jc w:val="both"/>
              <w:spacing w:after="0" w:line="240" w:lineRule="auto"/>
              <w:rPr>
                <w:sz w:val="24"/>
                <w:szCs w:val="24"/>
              </w:rPr>
            </w:pPr>
            <w:r>
              <w:rPr>
                <w:rFonts w:ascii="Times New Roman" w:hAnsi="Times New Roman" w:cs="Times New Roman"/>
                <w:color w:val="#000000"/>
                <w:sz w:val="24"/>
                <w:szCs w:val="24"/>
              </w:rPr>
              <w:t> 8.	Кинестетическая апраксия, локализация очага поражения, характеристика, методы диагностики.</w:t>
            </w:r>
          </w:p>
          <w:p>
            <w:pPr>
              <w:jc w:val="both"/>
              <w:spacing w:after="0" w:line="240" w:lineRule="auto"/>
              <w:rPr>
                <w:sz w:val="24"/>
                <w:szCs w:val="24"/>
              </w:rPr>
            </w:pPr>
            <w:r>
              <w:rPr>
                <w:rFonts w:ascii="Times New Roman" w:hAnsi="Times New Roman" w:cs="Times New Roman"/>
                <w:color w:val="#000000"/>
                <w:sz w:val="24"/>
                <w:szCs w:val="24"/>
              </w:rPr>
              <w:t> 9.	Оптико-пространственная апраксия, локализация очага поражения, характеристика, методы диагностики.</w:t>
            </w:r>
          </w:p>
          <w:p>
            <w:pPr>
              <w:jc w:val="both"/>
              <w:spacing w:after="0" w:line="240" w:lineRule="auto"/>
              <w:rPr>
                <w:sz w:val="24"/>
                <w:szCs w:val="24"/>
              </w:rPr>
            </w:pPr>
            <w:r>
              <w:rPr>
                <w:rFonts w:ascii="Times New Roman" w:hAnsi="Times New Roman" w:cs="Times New Roman"/>
                <w:color w:val="#000000"/>
                <w:sz w:val="24"/>
                <w:szCs w:val="24"/>
              </w:rPr>
              <w:t> 10.	Кинетическая апраксия, локализация очага поражения, характеристика, методы диагностики.</w:t>
            </w:r>
          </w:p>
          <w:p>
            <w:pPr>
              <w:jc w:val="both"/>
              <w:spacing w:after="0" w:line="240" w:lineRule="auto"/>
              <w:rPr>
                <w:sz w:val="24"/>
                <w:szCs w:val="24"/>
              </w:rPr>
            </w:pPr>
            <w:r>
              <w:rPr>
                <w:rFonts w:ascii="Times New Roman" w:hAnsi="Times New Roman" w:cs="Times New Roman"/>
                <w:color w:val="#000000"/>
                <w:sz w:val="24"/>
                <w:szCs w:val="24"/>
              </w:rPr>
              <w:t> 11.	Регуляторная апраксия, локализация очага поражения, характеристика, методы диагностики.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Внутреннее торможение. Понятие ВНД человека. Физиология сна.</w:t>
            </w:r>
          </w:p>
        </w:tc>
      </w:tr>
      <w:tr>
        <w:trPr>
          <w:trHeight w:hRule="exact" w:val="9480.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Мозговая организация речи. Корковые речевые зоны.</w:t>
            </w:r>
          </w:p>
          <w:p>
            <w:pPr>
              <w:jc w:val="both"/>
              <w:spacing w:after="0" w:line="240" w:lineRule="auto"/>
              <w:rPr>
                <w:sz w:val="24"/>
                <w:szCs w:val="24"/>
              </w:rPr>
            </w:pPr>
            <w:r>
              <w:rPr>
                <w:rFonts w:ascii="Times New Roman" w:hAnsi="Times New Roman" w:cs="Times New Roman"/>
                <w:color w:val="#000000"/>
                <w:sz w:val="24"/>
                <w:szCs w:val="24"/>
              </w:rPr>
              <w:t> 2.	Афферентные и эфферентные звенья речевой системы.</w:t>
            </w:r>
          </w:p>
          <w:p>
            <w:pPr>
              <w:jc w:val="both"/>
              <w:spacing w:after="0" w:line="240" w:lineRule="auto"/>
              <w:rPr>
                <w:sz w:val="24"/>
                <w:szCs w:val="24"/>
              </w:rPr>
            </w:pPr>
            <w:r>
              <w:rPr>
                <w:rFonts w:ascii="Times New Roman" w:hAnsi="Times New Roman" w:cs="Times New Roman"/>
                <w:color w:val="#000000"/>
                <w:sz w:val="24"/>
                <w:szCs w:val="24"/>
              </w:rPr>
              <w:t> 3.	Импрессивная речь. Нервные механизмы, осуществляющие восприятие, дифференцировку слуховых раздражений и сложный процесс понимания речи.</w:t>
            </w:r>
          </w:p>
          <w:p>
            <w:pPr>
              <w:jc w:val="both"/>
              <w:spacing w:after="0" w:line="240" w:lineRule="auto"/>
              <w:rPr>
                <w:sz w:val="24"/>
                <w:szCs w:val="24"/>
              </w:rPr>
            </w:pPr>
            <w:r>
              <w:rPr>
                <w:rFonts w:ascii="Times New Roman" w:hAnsi="Times New Roman" w:cs="Times New Roman"/>
                <w:color w:val="#000000"/>
                <w:sz w:val="24"/>
                <w:szCs w:val="24"/>
              </w:rPr>
              <w:t> 4.	Экспрессивная речь, исполнительные органы речи и нервные механизмы, обеспечивающие различные этапы внешнего речевого высказывания (в виде устной речи или письменной).</w:t>
            </w:r>
          </w:p>
          <w:p>
            <w:pPr>
              <w:jc w:val="both"/>
              <w:spacing w:after="0" w:line="240" w:lineRule="auto"/>
              <w:rPr>
                <w:sz w:val="24"/>
                <w:szCs w:val="24"/>
              </w:rPr>
            </w:pPr>
            <w:r>
              <w:rPr>
                <w:rFonts w:ascii="Times New Roman" w:hAnsi="Times New Roman" w:cs="Times New Roman"/>
                <w:color w:val="#000000"/>
                <w:sz w:val="24"/>
                <w:szCs w:val="24"/>
              </w:rPr>
              <w:t> 5.	Понятие о лингвистических речевых единицах (фонемы, лексемы, семантические единицы, предложения, высказывания).</w:t>
            </w:r>
          </w:p>
          <w:p>
            <w:pPr>
              <w:jc w:val="both"/>
              <w:spacing w:after="0" w:line="240" w:lineRule="auto"/>
              <w:rPr>
                <w:sz w:val="24"/>
                <w:szCs w:val="24"/>
              </w:rPr>
            </w:pPr>
            <w:r>
              <w:rPr>
                <w:rFonts w:ascii="Times New Roman" w:hAnsi="Times New Roman" w:cs="Times New Roman"/>
                <w:color w:val="#000000"/>
                <w:sz w:val="24"/>
                <w:szCs w:val="24"/>
              </w:rPr>
              <w:t> 6.	Нарушения речи при локальных поражениях мозга – афазии. Определение понятия, отличие от других форм речевых нарушений, возникающих при очаговом поражении мозга.</w:t>
            </w:r>
          </w:p>
          <w:p>
            <w:pPr>
              <w:jc w:val="both"/>
              <w:spacing w:after="0" w:line="240" w:lineRule="auto"/>
              <w:rPr>
                <w:sz w:val="24"/>
                <w:szCs w:val="24"/>
              </w:rPr>
            </w:pPr>
            <w:r>
              <w:rPr>
                <w:rFonts w:ascii="Times New Roman" w:hAnsi="Times New Roman" w:cs="Times New Roman"/>
                <w:color w:val="#000000"/>
                <w:sz w:val="24"/>
                <w:szCs w:val="24"/>
              </w:rPr>
              <w:t> 7.	Нейропсихологическая классификация афазий по А.Р.Лурия.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Темы рефератов 2</w:t>
            </w:r>
          </w:p>
          <w:p>
            <w:pPr>
              <w:jc w:val="both"/>
              <w:spacing w:after="0" w:line="240" w:lineRule="auto"/>
              <w:rPr>
                <w:sz w:val="24"/>
                <w:szCs w:val="24"/>
              </w:rPr>
            </w:pPr>
            <w:r>
              <w:rPr>
                <w:rFonts w:ascii="Times New Roman" w:hAnsi="Times New Roman" w:cs="Times New Roman"/>
                <w:color w:val="#000000"/>
                <w:sz w:val="24"/>
                <w:szCs w:val="24"/>
              </w:rPr>
              <w:t> 1.	Что означает синдром кинестетической артикуляционной апраксии? Перечислите его основные клинические проявления.</w:t>
            </w:r>
          </w:p>
          <w:p>
            <w:pPr>
              <w:jc w:val="both"/>
              <w:spacing w:after="0" w:line="240" w:lineRule="auto"/>
              <w:rPr>
                <w:sz w:val="24"/>
                <w:szCs w:val="24"/>
              </w:rPr>
            </w:pPr>
            <w:r>
              <w:rPr>
                <w:rFonts w:ascii="Times New Roman" w:hAnsi="Times New Roman" w:cs="Times New Roman"/>
                <w:color w:val="#000000"/>
                <w:sz w:val="24"/>
                <w:szCs w:val="24"/>
              </w:rPr>
              <w:t> 2.	Что означает синдром кинетической артикуляционной апраксии? Как он проявляется в экспрессивной речи?</w:t>
            </w:r>
          </w:p>
          <w:p>
            <w:pPr>
              <w:jc w:val="both"/>
              <w:spacing w:after="0" w:line="240" w:lineRule="auto"/>
              <w:rPr>
                <w:sz w:val="24"/>
                <w:szCs w:val="24"/>
              </w:rPr>
            </w:pPr>
            <w:r>
              <w:rPr>
                <w:rFonts w:ascii="Times New Roman" w:hAnsi="Times New Roman" w:cs="Times New Roman"/>
                <w:color w:val="#000000"/>
                <w:sz w:val="24"/>
                <w:szCs w:val="24"/>
              </w:rPr>
              <w:t> 3.	Какая форма афазии связана с нарушением программы и замысла речевого высказывания? В состав какого синдрома она входит и, какие ВПФ могут еще нарушаться у этой категории больных?</w:t>
            </w:r>
          </w:p>
          <w:p>
            <w:pPr>
              <w:jc w:val="both"/>
              <w:spacing w:after="0" w:line="240" w:lineRule="auto"/>
              <w:rPr>
                <w:sz w:val="24"/>
                <w:szCs w:val="24"/>
              </w:rPr>
            </w:pPr>
            <w:r>
              <w:rPr>
                <w:rFonts w:ascii="Times New Roman" w:hAnsi="Times New Roman" w:cs="Times New Roman"/>
                <w:color w:val="#000000"/>
                <w:sz w:val="24"/>
                <w:szCs w:val="24"/>
              </w:rPr>
              <w:t> 4.	Какие из ниже перечисленных этиологических факторов могут привести к развитию афазии, алалии или дизартрии: черепно-мозговая травма в возрасте 2-х лет; энцефалит; врожденная гидроцефалия; нарушение мозгового кровообращения в бассейне средней мозговой артерии; неврит лицевого нерва.</w:t>
            </w:r>
          </w:p>
          <w:p>
            <w:pPr>
              <w:jc w:val="both"/>
              <w:spacing w:after="0" w:line="240" w:lineRule="auto"/>
              <w:rPr>
                <w:sz w:val="24"/>
                <w:szCs w:val="24"/>
              </w:rPr>
            </w:pPr>
            <w:r>
              <w:rPr>
                <w:rFonts w:ascii="Times New Roman" w:hAnsi="Times New Roman" w:cs="Times New Roman"/>
                <w:color w:val="#000000"/>
                <w:sz w:val="24"/>
                <w:szCs w:val="24"/>
              </w:rPr>
              <w:t> Перечень дискуссионных тем для проведения круглого стола 2</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1.Возможно ли в клинической практике сочетание синдромов афазии с дизартрическими расстройствами при локальных поражениях мозга? Если, да, то, какие формы дизартрии могут наблюдаться при той или иной афазии?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1.Какие формы дизартрии могут наблюдаться при той или иной афазии?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целенаправленного поведенческого акта. Особенности психической деятельности детей и подростков</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w:t>
            </w:r>
          </w:p>
          <w:p>
            <w:pPr>
              <w:jc w:val="both"/>
              <w:spacing w:after="0" w:line="240" w:lineRule="auto"/>
              <w:rPr>
                <w:sz w:val="24"/>
                <w:szCs w:val="24"/>
              </w:rPr>
            </w:pPr>
            <w:r>
              <w:rPr>
                <w:rFonts w:ascii="Times New Roman" w:hAnsi="Times New Roman" w:cs="Times New Roman"/>
                <w:color w:val="#000000"/>
                <w:sz w:val="24"/>
                <w:szCs w:val="24"/>
              </w:rPr>
              <w:t> 1.	Определение понятия памяти.</w:t>
            </w:r>
          </w:p>
          <w:p>
            <w:pPr>
              <w:jc w:val="both"/>
              <w:spacing w:after="0" w:line="240" w:lineRule="auto"/>
              <w:rPr>
                <w:sz w:val="24"/>
                <w:szCs w:val="24"/>
              </w:rPr>
            </w:pPr>
            <w:r>
              <w:rPr>
                <w:rFonts w:ascii="Times New Roman" w:hAnsi="Times New Roman" w:cs="Times New Roman"/>
                <w:color w:val="#000000"/>
                <w:sz w:val="24"/>
                <w:szCs w:val="24"/>
              </w:rPr>
              <w:t> 2.	Общие характеристики памяти.</w:t>
            </w:r>
          </w:p>
          <w:p>
            <w:pPr>
              <w:jc w:val="both"/>
              <w:spacing w:after="0" w:line="240" w:lineRule="auto"/>
              <w:rPr>
                <w:sz w:val="24"/>
                <w:szCs w:val="24"/>
              </w:rPr>
            </w:pPr>
            <w:r>
              <w:rPr>
                <w:rFonts w:ascii="Times New Roman" w:hAnsi="Times New Roman" w:cs="Times New Roman"/>
                <w:color w:val="#000000"/>
                <w:sz w:val="24"/>
                <w:szCs w:val="24"/>
              </w:rPr>
              <w:t> 3.	Категории процесса памяти по длительности запечатления информации.</w:t>
            </w:r>
          </w:p>
          <w:p>
            <w:pPr>
              <w:jc w:val="both"/>
              <w:spacing w:after="0" w:line="240" w:lineRule="auto"/>
              <w:rPr>
                <w:sz w:val="24"/>
                <w:szCs w:val="24"/>
              </w:rPr>
            </w:pPr>
            <w:r>
              <w:rPr>
                <w:rFonts w:ascii="Times New Roman" w:hAnsi="Times New Roman" w:cs="Times New Roman"/>
                <w:color w:val="#000000"/>
                <w:sz w:val="24"/>
                <w:szCs w:val="24"/>
              </w:rPr>
              <w:t> 4.	Понятие о модально-неспецифической и модально-специфической памяти.</w:t>
            </w:r>
          </w:p>
          <w:p>
            <w:pPr>
              <w:jc w:val="both"/>
              <w:spacing w:after="0" w:line="240" w:lineRule="auto"/>
              <w:rPr>
                <w:sz w:val="24"/>
                <w:szCs w:val="24"/>
              </w:rPr>
            </w:pPr>
            <w:r>
              <w:rPr>
                <w:rFonts w:ascii="Times New Roman" w:hAnsi="Times New Roman" w:cs="Times New Roman"/>
                <w:color w:val="#000000"/>
                <w:sz w:val="24"/>
                <w:szCs w:val="24"/>
              </w:rPr>
              <w:t> 5.	Мозговая организация мнестических процессов (роль глубоких структур в обеспечении механизмов модально-неспецифической памяти и корковых образований в обеспечении модально-специфической памяти).</w:t>
            </w:r>
          </w:p>
          <w:p>
            <w:pPr>
              <w:jc w:val="both"/>
              <w:spacing w:after="0" w:line="240" w:lineRule="auto"/>
              <w:rPr>
                <w:sz w:val="24"/>
                <w:szCs w:val="24"/>
              </w:rPr>
            </w:pPr>
            <w:r>
              <w:rPr>
                <w:rFonts w:ascii="Times New Roman" w:hAnsi="Times New Roman" w:cs="Times New Roman"/>
                <w:color w:val="#000000"/>
                <w:sz w:val="24"/>
                <w:szCs w:val="24"/>
              </w:rPr>
              <w:t> 6.	Нарушения памяти при локальных поражениях мозга.</w:t>
            </w:r>
          </w:p>
          <w:p>
            <w:pPr>
              <w:jc w:val="both"/>
              <w:spacing w:after="0" w:line="240" w:lineRule="auto"/>
              <w:rPr>
                <w:sz w:val="24"/>
                <w:szCs w:val="24"/>
              </w:rPr>
            </w:pPr>
            <w:r>
              <w:rPr>
                <w:rFonts w:ascii="Times New Roman" w:hAnsi="Times New Roman" w:cs="Times New Roman"/>
                <w:color w:val="#000000"/>
                <w:sz w:val="24"/>
                <w:szCs w:val="24"/>
              </w:rPr>
              <w:t> 7.	Методы нейропсихологической диагностики мнестических расстройств.</w:t>
            </w:r>
          </w:p>
          <w:p>
            <w:pPr>
              <w:jc w:val="both"/>
              <w:spacing w:after="0" w:line="240" w:lineRule="auto"/>
              <w:rPr>
                <w:sz w:val="24"/>
                <w:szCs w:val="24"/>
              </w:rPr>
            </w:pPr>
            <w:r>
              <w:rPr>
                <w:rFonts w:ascii="Times New Roman" w:hAnsi="Times New Roman" w:cs="Times New Roman"/>
                <w:color w:val="#000000"/>
                <w:sz w:val="24"/>
                <w:szCs w:val="24"/>
              </w:rPr>
              <w:t> кейс-задача 2</w:t>
            </w:r>
          </w:p>
          <w:p>
            <w:pPr>
              <w:jc w:val="both"/>
              <w:spacing w:after="0" w:line="240" w:lineRule="auto"/>
              <w:rPr>
                <w:sz w:val="24"/>
                <w:szCs w:val="24"/>
              </w:rPr>
            </w:pPr>
            <w:r>
              <w:rPr>
                <w:rFonts w:ascii="Times New Roman" w:hAnsi="Times New Roman" w:cs="Times New Roman"/>
                <w:color w:val="#000000"/>
                <w:sz w:val="24"/>
                <w:szCs w:val="24"/>
              </w:rPr>
              <w:t> 1.	Что такое эйдетическая память</w:t>
            </w:r>
          </w:p>
          <w:p>
            <w:pPr>
              <w:jc w:val="both"/>
              <w:spacing w:after="0" w:line="240" w:lineRule="auto"/>
              <w:rPr>
                <w:sz w:val="24"/>
                <w:szCs w:val="24"/>
              </w:rPr>
            </w:pPr>
            <w:r>
              <w:rPr>
                <w:rFonts w:ascii="Times New Roman" w:hAnsi="Times New Roman" w:cs="Times New Roman"/>
                <w:color w:val="#000000"/>
                <w:sz w:val="24"/>
                <w:szCs w:val="24"/>
              </w:rPr>
              <w:t> 2.	Что означают термины ретроградная и антероградная амнезия? Какие этиологические факторы могут привести к появлению подобных симптомов?</w:t>
            </w:r>
          </w:p>
          <w:p>
            <w:pPr>
              <w:jc w:val="both"/>
              <w:spacing w:after="0" w:line="240" w:lineRule="auto"/>
              <w:rPr>
                <w:sz w:val="24"/>
                <w:szCs w:val="24"/>
              </w:rPr>
            </w:pPr>
            <w:r>
              <w:rPr>
                <w:rFonts w:ascii="Times New Roman" w:hAnsi="Times New Roman" w:cs="Times New Roman"/>
                <w:color w:val="#000000"/>
                <w:sz w:val="24"/>
                <w:szCs w:val="24"/>
              </w:rPr>
              <w:t> 3.	Какие нарушения памяти могут возникнуть при поражении второго и третьего блоков мозга? Что такое псевдоамнезия?</w:t>
            </w:r>
          </w:p>
          <w:p>
            <w:pPr>
              <w:jc w:val="both"/>
              <w:spacing w:after="0" w:line="240" w:lineRule="auto"/>
              <w:rPr>
                <w:sz w:val="24"/>
                <w:szCs w:val="24"/>
              </w:rPr>
            </w:pPr>
            <w:r>
              <w:rPr>
                <w:rFonts w:ascii="Times New Roman" w:hAnsi="Times New Roman" w:cs="Times New Roman"/>
                <w:color w:val="#000000"/>
                <w:sz w:val="24"/>
                <w:szCs w:val="24"/>
              </w:rPr>
              <w:t> Темы рефератов 2</w:t>
            </w:r>
          </w:p>
          <w:p>
            <w:pPr>
              <w:jc w:val="both"/>
              <w:spacing w:after="0" w:line="240" w:lineRule="auto"/>
              <w:rPr>
                <w:sz w:val="24"/>
                <w:szCs w:val="24"/>
              </w:rPr>
            </w:pPr>
            <w:r>
              <w:rPr>
                <w:rFonts w:ascii="Times New Roman" w:hAnsi="Times New Roman" w:cs="Times New Roman"/>
                <w:color w:val="#000000"/>
                <w:sz w:val="24"/>
                <w:szCs w:val="24"/>
              </w:rPr>
              <w:t> 1.	Проанализировать нейрофизиологические механизмы и психологическое строение памяти, опираясь на учебное издание [2, с. 276 - 282].</w:t>
            </w:r>
          </w:p>
          <w:p>
            <w:pPr>
              <w:jc w:val="both"/>
              <w:spacing w:after="0" w:line="240" w:lineRule="auto"/>
              <w:rPr>
                <w:sz w:val="24"/>
                <w:szCs w:val="24"/>
              </w:rPr>
            </w:pPr>
            <w:r>
              <w:rPr>
                <w:rFonts w:ascii="Times New Roman" w:hAnsi="Times New Roman" w:cs="Times New Roman"/>
                <w:color w:val="#000000"/>
                <w:sz w:val="24"/>
                <w:szCs w:val="24"/>
              </w:rPr>
              <w:t> 2.	Охарактеризовать память по длительности, модальности, уровню управления и семантической организации (все характеристики выписать в тетрадь).</w:t>
            </w:r>
          </w:p>
          <w:p>
            <w:pPr>
              <w:jc w:val="both"/>
              <w:spacing w:after="0" w:line="240" w:lineRule="auto"/>
              <w:rPr>
                <w:sz w:val="24"/>
                <w:szCs w:val="24"/>
              </w:rPr>
            </w:pPr>
            <w:r>
              <w:rPr>
                <w:rFonts w:ascii="Times New Roman" w:hAnsi="Times New Roman" w:cs="Times New Roman"/>
                <w:color w:val="#000000"/>
                <w:sz w:val="24"/>
                <w:szCs w:val="24"/>
              </w:rPr>
              <w:t> 3.	Описать структуру произвольной мнестической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Изучить нейропсихологическую характеристику различных видов мнестических расстройств, возникающих при локальных поражениях мозга. Ознакомится с клиническим вариантом гипермнезии, описанным А.Р.Лурия.1.	Описать характеристику нейропсихологических расстройств при нарушении произвольной регуляции по порядку: нарушение эмоций, внимания, памяти, интеллектуальных процессов, гнозиса, праксиса, поведения.</w:t>
            </w:r>
          </w:p>
          <w:p>
            <w:pPr>
              <w:jc w:val="both"/>
              <w:spacing w:after="0" w:line="240" w:lineRule="auto"/>
              <w:rPr>
                <w:sz w:val="24"/>
                <w:szCs w:val="24"/>
              </w:rPr>
            </w:pPr>
            <w:r>
              <w:rPr>
                <w:rFonts w:ascii="Times New Roman" w:hAnsi="Times New Roman" w:cs="Times New Roman"/>
                <w:color w:val="#000000"/>
                <w:sz w:val="24"/>
                <w:szCs w:val="24"/>
              </w:rPr>
              <w:t> 2.	Какие методы исследования эмоций применяются в нейропсихологической практике? Какие из них наиболее информативны в детской клинической практике?</w:t>
            </w:r>
          </w:p>
          <w:p>
            <w:pPr>
              <w:jc w:val="both"/>
              <w:spacing w:after="0" w:line="240" w:lineRule="auto"/>
              <w:rPr>
                <w:sz w:val="24"/>
                <w:szCs w:val="24"/>
              </w:rPr>
            </w:pPr>
            <w:r>
              <w:rPr>
                <w:rFonts w:ascii="Times New Roman" w:hAnsi="Times New Roman" w:cs="Times New Roman"/>
                <w:color w:val="#000000"/>
                <w:sz w:val="24"/>
                <w:szCs w:val="24"/>
              </w:rPr>
              <w:t> 3.	Чем характеризуется нарушение мышления при поражении левого и правого полушарий мозга? Назовите дифференциально-диагностические признаки.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задания для самопроверки</w:t>
            </w:r>
          </w:p>
          <w:p>
            <w:pPr>
              <w:jc w:val="both"/>
              <w:spacing w:after="0" w:line="240" w:lineRule="auto"/>
              <w:rPr>
                <w:sz w:val="24"/>
                <w:szCs w:val="24"/>
              </w:rPr>
            </w:pPr>
            <w:r>
              <w:rPr>
                <w:rFonts w:ascii="Times New Roman" w:hAnsi="Times New Roman" w:cs="Times New Roman"/>
                <w:color w:val="#000000"/>
                <w:sz w:val="24"/>
                <w:szCs w:val="24"/>
              </w:rPr>
              <w:t> 1. Что такое эйдетическая память</w:t>
            </w:r>
          </w:p>
          <w:p>
            <w:pPr>
              <w:jc w:val="both"/>
              <w:spacing w:after="0" w:line="240" w:lineRule="auto"/>
              <w:rPr>
                <w:sz w:val="24"/>
                <w:szCs w:val="24"/>
              </w:rPr>
            </w:pPr>
            <w:r>
              <w:rPr>
                <w:rFonts w:ascii="Times New Roman" w:hAnsi="Times New Roman" w:cs="Times New Roman"/>
                <w:color w:val="#000000"/>
                <w:sz w:val="24"/>
                <w:szCs w:val="24"/>
              </w:rPr>
              <w:t> 2. Что означают термины ретроградная и антероградная амнезия? Какие этиологические факторы могут привести к появлению подобных симптомов?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нейрофизиологии и высшей нервной</w:t>
            </w:r>
          </w:p>
          <w:p>
            <w:pPr>
              <w:jc w:val="left"/>
              <w:spacing w:after="0" w:line="240" w:lineRule="auto"/>
              <w:rPr>
                <w:sz w:val="24"/>
                <w:szCs w:val="24"/>
              </w:rPr>
            </w:pPr>
            <w:r>
              <w:rPr>
                <w:rFonts w:ascii="Times New Roman" w:hAnsi="Times New Roman" w:cs="Times New Roman"/>
                <w:color w:val="#000000"/>
                <w:sz w:val="24"/>
                <w:szCs w:val="24"/>
              </w:rPr>
              <w:t> деятельности детей и подростков»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нервной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сенсорных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https://urait.ru/bcode/432852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Арефьева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https://urait.ru/bcode/437801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межполушарная</w:t>
            </w:r>
            <w:r>
              <w:rPr/>
              <w:t xml:space="preserve"> </w:t>
            </w:r>
            <w:r>
              <w:rPr>
                <w:rFonts w:ascii="Times New Roman" w:hAnsi="Times New Roman" w:cs="Times New Roman"/>
                <w:color w:val="#000000"/>
                <w:sz w:val="24"/>
                <w:szCs w:val="24"/>
              </w:rPr>
              <w:t>асимметрия</w:t>
            </w:r>
            <w:r>
              <w:rPr/>
              <w:t xml:space="preserve"> </w:t>
            </w:r>
            <w:r>
              <w:rPr>
                <w:rFonts w:ascii="Times New Roman" w:hAnsi="Times New Roman" w:cs="Times New Roman"/>
                <w:color w:val="#000000"/>
                <w:sz w:val="24"/>
                <w:szCs w:val="24"/>
              </w:rPr>
              <w:t>мозга</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(правши-левши)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https://urait.ru/bcode/427451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2023-2024_ФГОС3++2023_Бак-ОФО-СДО(Олигоф)(23)_plx_Основы нейрофизиологии и высшей нервной  деятельности детей и подростков</dc:title>
  <dc:creator>FastReport.NET</dc:creator>
</cp:coreProperties>
</file>